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79251B9E" w:rsidR="006168E4" w:rsidRPr="00281AAA"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81AA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332A5" w:rsidRPr="00281AAA">
        <w:rPr>
          <w:rFonts w:ascii="Palatino Linotype" w:eastAsia="Times New Roman" w:hAnsi="Palatino Linotype" w:cs="Arial"/>
          <w:color w:val="000000"/>
          <w:sz w:val="24"/>
          <w:szCs w:val="24"/>
          <w:lang w:eastAsia="es-MX"/>
        </w:rPr>
        <w:t>veintiocho</w:t>
      </w:r>
      <w:r w:rsidR="00DA380F" w:rsidRPr="00281AAA">
        <w:rPr>
          <w:rFonts w:ascii="Palatino Linotype" w:eastAsia="Times New Roman" w:hAnsi="Palatino Linotype" w:cs="Arial"/>
          <w:color w:val="000000"/>
          <w:sz w:val="24"/>
          <w:szCs w:val="24"/>
          <w:lang w:eastAsia="es-MX"/>
        </w:rPr>
        <w:t xml:space="preserve"> de </w:t>
      </w:r>
      <w:r w:rsidR="00E332A5" w:rsidRPr="00281AAA">
        <w:rPr>
          <w:rFonts w:ascii="Palatino Linotype" w:eastAsia="Times New Roman" w:hAnsi="Palatino Linotype" w:cs="Arial"/>
          <w:color w:val="000000"/>
          <w:sz w:val="24"/>
          <w:szCs w:val="24"/>
          <w:lang w:eastAsia="es-MX"/>
        </w:rPr>
        <w:t>noviembre</w:t>
      </w:r>
      <w:r w:rsidR="00D9743B" w:rsidRPr="00281AAA">
        <w:rPr>
          <w:rFonts w:ascii="Palatino Linotype" w:eastAsia="Times New Roman" w:hAnsi="Palatino Linotype" w:cs="Arial"/>
          <w:color w:val="000000"/>
          <w:sz w:val="24"/>
          <w:szCs w:val="24"/>
          <w:lang w:eastAsia="es-MX"/>
        </w:rPr>
        <w:t xml:space="preserve"> de </w:t>
      </w:r>
      <w:r w:rsidRPr="00281AAA">
        <w:rPr>
          <w:rFonts w:ascii="Palatino Linotype" w:eastAsia="Times New Roman" w:hAnsi="Palatino Linotype" w:cs="Arial"/>
          <w:color w:val="000000"/>
          <w:sz w:val="24"/>
          <w:szCs w:val="24"/>
          <w:lang w:eastAsia="es-MX"/>
        </w:rPr>
        <w:t>dos mil dieci</w:t>
      </w:r>
      <w:r w:rsidR="007F0C7F" w:rsidRPr="00281AAA">
        <w:rPr>
          <w:rFonts w:ascii="Palatino Linotype" w:eastAsia="Times New Roman" w:hAnsi="Palatino Linotype" w:cs="Arial"/>
          <w:color w:val="000000"/>
          <w:sz w:val="24"/>
          <w:szCs w:val="24"/>
          <w:lang w:eastAsia="es-MX"/>
        </w:rPr>
        <w:t>ocho</w:t>
      </w:r>
      <w:r w:rsidRPr="00281AAA">
        <w:rPr>
          <w:rFonts w:ascii="Palatino Linotype" w:eastAsia="Times New Roman" w:hAnsi="Palatino Linotype" w:cs="Arial"/>
          <w:color w:val="000000"/>
          <w:sz w:val="24"/>
          <w:szCs w:val="24"/>
          <w:lang w:eastAsia="es-MX"/>
        </w:rPr>
        <w:t>.</w:t>
      </w:r>
    </w:p>
    <w:p w14:paraId="1CC9A7DD" w14:textId="77777777" w:rsidR="006168E4" w:rsidRPr="00281AAA" w:rsidRDefault="006168E4" w:rsidP="00B82DBD">
      <w:pPr>
        <w:pStyle w:val="Sinespaciado"/>
      </w:pPr>
    </w:p>
    <w:p w14:paraId="7F397A23" w14:textId="5FF37E65" w:rsidR="006168E4" w:rsidRPr="00281AAA" w:rsidRDefault="006168E4" w:rsidP="00AE3CCC">
      <w:pPr>
        <w:tabs>
          <w:tab w:val="left" w:pos="1701"/>
        </w:tabs>
        <w:spacing w:before="240" w:line="360" w:lineRule="auto"/>
        <w:jc w:val="both"/>
        <w:rPr>
          <w:rFonts w:ascii="Palatino Linotype" w:hAnsi="Palatino Linotype" w:cs="Arial"/>
          <w:sz w:val="24"/>
        </w:rPr>
      </w:pPr>
      <w:r w:rsidRPr="00281AAA">
        <w:rPr>
          <w:rFonts w:ascii="Palatino Linotype" w:hAnsi="Palatino Linotype" w:cs="Arial"/>
          <w:b/>
          <w:sz w:val="24"/>
        </w:rPr>
        <w:t>VISTO</w:t>
      </w:r>
      <w:r w:rsidR="00DA380F" w:rsidRPr="00281AAA">
        <w:rPr>
          <w:rFonts w:ascii="Palatino Linotype" w:hAnsi="Palatino Linotype" w:cs="Arial"/>
          <w:b/>
          <w:sz w:val="24"/>
        </w:rPr>
        <w:t>S</w:t>
      </w:r>
      <w:r w:rsidR="00DA380F" w:rsidRPr="00281AAA">
        <w:rPr>
          <w:rFonts w:ascii="Palatino Linotype" w:hAnsi="Palatino Linotype" w:cs="Arial"/>
          <w:sz w:val="24"/>
        </w:rPr>
        <w:t xml:space="preserve"> los</w:t>
      </w:r>
      <w:r w:rsidRPr="00281AAA">
        <w:rPr>
          <w:rFonts w:ascii="Palatino Linotype" w:hAnsi="Palatino Linotype" w:cs="Arial"/>
          <w:sz w:val="24"/>
        </w:rPr>
        <w:t xml:space="preserve"> expediente</w:t>
      </w:r>
      <w:r w:rsidR="00DA380F" w:rsidRPr="00281AAA">
        <w:rPr>
          <w:rFonts w:ascii="Palatino Linotype" w:hAnsi="Palatino Linotype" w:cs="Arial"/>
          <w:sz w:val="24"/>
        </w:rPr>
        <w:t>s</w:t>
      </w:r>
      <w:r w:rsidRPr="00281AAA">
        <w:rPr>
          <w:rFonts w:ascii="Palatino Linotype" w:hAnsi="Palatino Linotype" w:cs="Arial"/>
          <w:sz w:val="24"/>
        </w:rPr>
        <w:t xml:space="preserve"> electrónico</w:t>
      </w:r>
      <w:r w:rsidR="00DA380F" w:rsidRPr="00281AAA">
        <w:rPr>
          <w:rFonts w:ascii="Palatino Linotype" w:hAnsi="Palatino Linotype" w:cs="Arial"/>
          <w:sz w:val="24"/>
        </w:rPr>
        <w:t>s</w:t>
      </w:r>
      <w:r w:rsidRPr="00281AAA">
        <w:rPr>
          <w:rFonts w:ascii="Palatino Linotype" w:hAnsi="Palatino Linotype" w:cs="Arial"/>
          <w:sz w:val="24"/>
        </w:rPr>
        <w:t xml:space="preserve"> formado</w:t>
      </w:r>
      <w:r w:rsidR="00DA380F" w:rsidRPr="00281AAA">
        <w:rPr>
          <w:rFonts w:ascii="Palatino Linotype" w:hAnsi="Palatino Linotype" w:cs="Arial"/>
          <w:sz w:val="24"/>
        </w:rPr>
        <w:t>s con motivo de los</w:t>
      </w:r>
      <w:r w:rsidRPr="00281AAA">
        <w:rPr>
          <w:rFonts w:ascii="Palatino Linotype" w:hAnsi="Palatino Linotype" w:cs="Arial"/>
          <w:sz w:val="24"/>
        </w:rPr>
        <w:t xml:space="preserve"> recurso</w:t>
      </w:r>
      <w:r w:rsidR="00DA380F" w:rsidRPr="00281AAA">
        <w:rPr>
          <w:rFonts w:ascii="Palatino Linotype" w:hAnsi="Palatino Linotype" w:cs="Arial"/>
          <w:sz w:val="24"/>
        </w:rPr>
        <w:t>s</w:t>
      </w:r>
      <w:r w:rsidRPr="00281AAA">
        <w:rPr>
          <w:rFonts w:ascii="Palatino Linotype" w:hAnsi="Palatino Linotype" w:cs="Arial"/>
          <w:sz w:val="24"/>
        </w:rPr>
        <w:t xml:space="preserve"> de revisión número</w:t>
      </w:r>
      <w:r w:rsidR="00DA380F" w:rsidRPr="00281AAA">
        <w:rPr>
          <w:rFonts w:ascii="Palatino Linotype" w:hAnsi="Palatino Linotype" w:cs="Arial"/>
          <w:sz w:val="24"/>
        </w:rPr>
        <w:t>s</w:t>
      </w:r>
      <w:r w:rsidRPr="00281AAA">
        <w:rPr>
          <w:rFonts w:ascii="Palatino Linotype" w:hAnsi="Palatino Linotype" w:cs="Arial"/>
          <w:sz w:val="24"/>
        </w:rPr>
        <w:t xml:space="preserve"> </w:t>
      </w:r>
      <w:r w:rsidR="00CE2ADF" w:rsidRPr="00281AAA">
        <w:rPr>
          <w:rFonts w:ascii="Palatino Linotype" w:hAnsi="Palatino Linotype" w:cs="Arial"/>
          <w:b/>
          <w:bCs/>
          <w:sz w:val="24"/>
          <w:lang w:eastAsia="es-MX"/>
        </w:rPr>
        <w:t>0</w:t>
      </w:r>
      <w:r w:rsidR="00B82DBD" w:rsidRPr="00281AAA">
        <w:rPr>
          <w:rFonts w:ascii="Palatino Linotype" w:hAnsi="Palatino Linotype" w:cs="Arial"/>
          <w:b/>
          <w:bCs/>
          <w:sz w:val="24"/>
          <w:lang w:eastAsia="es-MX"/>
        </w:rPr>
        <w:t>3970</w:t>
      </w:r>
      <w:r w:rsidR="00632A6D" w:rsidRPr="00281AAA">
        <w:rPr>
          <w:rFonts w:ascii="Palatino Linotype" w:hAnsi="Palatino Linotype" w:cs="Arial"/>
          <w:b/>
          <w:bCs/>
          <w:sz w:val="24"/>
          <w:lang w:eastAsia="es-MX"/>
        </w:rPr>
        <w:t>/INFOEM/IP/RR/2018</w:t>
      </w:r>
      <w:r w:rsidR="00DA380F" w:rsidRPr="00281AAA">
        <w:rPr>
          <w:rFonts w:ascii="Palatino Linotype" w:hAnsi="Palatino Linotype" w:cs="Arial"/>
          <w:b/>
          <w:bCs/>
          <w:sz w:val="24"/>
          <w:lang w:eastAsia="es-MX"/>
        </w:rPr>
        <w:t xml:space="preserve"> </w:t>
      </w:r>
      <w:r w:rsidR="00DA380F" w:rsidRPr="00281AAA">
        <w:rPr>
          <w:rFonts w:ascii="Palatino Linotype" w:hAnsi="Palatino Linotype" w:cs="Arial"/>
          <w:bCs/>
          <w:sz w:val="24"/>
          <w:lang w:eastAsia="es-MX"/>
        </w:rPr>
        <w:t xml:space="preserve">y </w:t>
      </w:r>
      <w:r w:rsidR="00632A6D" w:rsidRPr="00281AAA">
        <w:rPr>
          <w:rFonts w:ascii="Palatino Linotype" w:hAnsi="Palatino Linotype" w:cs="Arial"/>
          <w:b/>
          <w:bCs/>
          <w:sz w:val="24"/>
          <w:lang w:eastAsia="es-MX"/>
        </w:rPr>
        <w:t>0</w:t>
      </w:r>
      <w:r w:rsidR="00B82DBD" w:rsidRPr="00281AAA">
        <w:rPr>
          <w:rFonts w:ascii="Palatino Linotype" w:hAnsi="Palatino Linotype" w:cs="Arial"/>
          <w:b/>
          <w:bCs/>
          <w:sz w:val="24"/>
          <w:lang w:eastAsia="es-MX"/>
        </w:rPr>
        <w:t>3971</w:t>
      </w:r>
      <w:r w:rsidR="00632A6D" w:rsidRPr="00281AAA">
        <w:rPr>
          <w:rFonts w:ascii="Palatino Linotype" w:hAnsi="Palatino Linotype" w:cs="Arial"/>
          <w:b/>
          <w:bCs/>
          <w:sz w:val="24"/>
          <w:lang w:eastAsia="es-MX"/>
        </w:rPr>
        <w:t>/INFOEM/IP/RR/2018</w:t>
      </w:r>
      <w:r w:rsidRPr="00281AAA">
        <w:rPr>
          <w:rFonts w:ascii="Palatino Linotype" w:hAnsi="Palatino Linotype" w:cs="Arial"/>
          <w:sz w:val="24"/>
        </w:rPr>
        <w:t xml:space="preserve">, </w:t>
      </w:r>
      <w:r w:rsidRPr="00281AAA">
        <w:rPr>
          <w:rFonts w:ascii="Palatino Linotype" w:hAnsi="Palatino Linotype" w:cs="Arial"/>
          <w:sz w:val="24"/>
          <w:szCs w:val="24"/>
        </w:rPr>
        <w:t>interpuesto</w:t>
      </w:r>
      <w:r w:rsidR="00944468" w:rsidRPr="00281AAA">
        <w:rPr>
          <w:rFonts w:ascii="Palatino Linotype" w:hAnsi="Palatino Linotype" w:cs="Arial"/>
          <w:sz w:val="24"/>
          <w:szCs w:val="24"/>
        </w:rPr>
        <w:t>s</w:t>
      </w:r>
      <w:r w:rsidRPr="00281AAA">
        <w:rPr>
          <w:rFonts w:ascii="Palatino Linotype" w:hAnsi="Palatino Linotype" w:cs="Arial"/>
          <w:sz w:val="24"/>
          <w:szCs w:val="24"/>
        </w:rPr>
        <w:t xml:space="preserve"> por</w:t>
      </w:r>
      <w:r w:rsidR="002C6C03" w:rsidRPr="00281AAA">
        <w:rPr>
          <w:rFonts w:ascii="Palatino Linotype" w:hAnsi="Palatino Linotype" w:cs="Arial"/>
          <w:sz w:val="24"/>
          <w:szCs w:val="24"/>
        </w:rPr>
        <w:t xml:space="preserve"> el </w:t>
      </w:r>
      <w:r w:rsidR="002C6C03" w:rsidRPr="00281AAA">
        <w:rPr>
          <w:rFonts w:ascii="Palatino Linotype" w:hAnsi="Palatino Linotype" w:cs="Arial"/>
          <w:b/>
          <w:sz w:val="24"/>
          <w:szCs w:val="24"/>
        </w:rPr>
        <w:t>C.</w:t>
      </w:r>
      <w:r w:rsidRPr="00281AAA">
        <w:rPr>
          <w:rFonts w:ascii="Palatino Linotype" w:hAnsi="Palatino Linotype" w:cs="Arial"/>
          <w:b/>
          <w:sz w:val="24"/>
          <w:szCs w:val="24"/>
        </w:rPr>
        <w:t xml:space="preserve"> </w:t>
      </w:r>
      <w:r w:rsidR="00B4521D">
        <w:rPr>
          <w:rFonts w:ascii="Palatino Linotype" w:hAnsi="Palatino Linotype" w:cs="Arial"/>
          <w:b/>
          <w:sz w:val="24"/>
          <w:szCs w:val="24"/>
        </w:rPr>
        <w:t>XXXXXXXXXXXXXX</w:t>
      </w:r>
      <w:r w:rsidR="00D06CA0" w:rsidRPr="00281AAA">
        <w:rPr>
          <w:rFonts w:ascii="Palatino Linotype" w:hAnsi="Palatino Linotype" w:cs="Arial"/>
          <w:b/>
          <w:sz w:val="24"/>
          <w:szCs w:val="24"/>
        </w:rPr>
        <w:t xml:space="preserve"> </w:t>
      </w:r>
      <w:r w:rsidRPr="00281AAA">
        <w:rPr>
          <w:rFonts w:ascii="Palatino Linotype" w:hAnsi="Palatino Linotype" w:cs="Arial"/>
          <w:sz w:val="24"/>
          <w:szCs w:val="24"/>
        </w:rPr>
        <w:t xml:space="preserve">en lo sucesivo </w:t>
      </w:r>
      <w:r w:rsidR="002C6C03" w:rsidRPr="00281AAA">
        <w:rPr>
          <w:rFonts w:ascii="Palatino Linotype" w:hAnsi="Palatino Linotype" w:cs="Arial"/>
          <w:b/>
          <w:sz w:val="24"/>
          <w:szCs w:val="24"/>
        </w:rPr>
        <w:t>El Recurrente</w:t>
      </w:r>
      <w:r w:rsidRPr="00281AAA">
        <w:rPr>
          <w:rFonts w:ascii="Palatino Linotype" w:hAnsi="Palatino Linotype" w:cs="Arial"/>
          <w:sz w:val="24"/>
          <w:szCs w:val="24"/>
        </w:rPr>
        <w:t>, en contra de la</w:t>
      </w:r>
      <w:r w:rsidR="00B82DBD" w:rsidRPr="00281AAA">
        <w:rPr>
          <w:rFonts w:ascii="Palatino Linotype" w:hAnsi="Palatino Linotype" w:cs="Arial"/>
          <w:sz w:val="24"/>
          <w:szCs w:val="24"/>
        </w:rPr>
        <w:t>s</w:t>
      </w:r>
      <w:r w:rsidR="0078049E" w:rsidRPr="00281AAA">
        <w:rPr>
          <w:rFonts w:ascii="Palatino Linotype" w:hAnsi="Palatino Linotype" w:cs="Arial"/>
          <w:sz w:val="24"/>
          <w:szCs w:val="24"/>
        </w:rPr>
        <w:t xml:space="preserve"> </w:t>
      </w:r>
      <w:r w:rsidRPr="00281AAA">
        <w:rPr>
          <w:rFonts w:ascii="Palatino Linotype" w:hAnsi="Palatino Linotype" w:cs="Arial"/>
          <w:sz w:val="24"/>
          <w:szCs w:val="24"/>
        </w:rPr>
        <w:t>respuesta</w:t>
      </w:r>
      <w:r w:rsidR="00B82DBD" w:rsidRPr="00281AAA">
        <w:rPr>
          <w:rFonts w:ascii="Palatino Linotype" w:hAnsi="Palatino Linotype" w:cs="Arial"/>
          <w:sz w:val="24"/>
          <w:szCs w:val="24"/>
        </w:rPr>
        <w:t>s</w:t>
      </w:r>
      <w:r w:rsidRPr="00281AAA">
        <w:rPr>
          <w:rFonts w:ascii="Palatino Linotype" w:hAnsi="Palatino Linotype" w:cs="Arial"/>
          <w:sz w:val="24"/>
          <w:szCs w:val="24"/>
        </w:rPr>
        <w:t xml:space="preserve"> del </w:t>
      </w:r>
      <w:r w:rsidR="002C6C03" w:rsidRPr="00281AAA">
        <w:rPr>
          <w:rFonts w:ascii="Palatino Linotype" w:hAnsi="Palatino Linotype" w:cs="Arial"/>
          <w:b/>
          <w:sz w:val="24"/>
          <w:szCs w:val="24"/>
        </w:rPr>
        <w:t xml:space="preserve">Ayuntamiento de </w:t>
      </w:r>
      <w:r w:rsidR="00B82DBD" w:rsidRPr="00281AAA">
        <w:rPr>
          <w:rFonts w:ascii="Palatino Linotype" w:hAnsi="Palatino Linotype" w:cs="Arial"/>
          <w:b/>
          <w:sz w:val="24"/>
          <w:szCs w:val="24"/>
        </w:rPr>
        <w:t>Teoloyucan</w:t>
      </w:r>
      <w:r w:rsidRPr="00281AAA">
        <w:rPr>
          <w:rFonts w:ascii="Palatino Linotype" w:hAnsi="Palatino Linotype" w:cs="Arial"/>
          <w:sz w:val="24"/>
          <w:szCs w:val="24"/>
        </w:rPr>
        <w:t>, en lo subsecuente</w:t>
      </w:r>
      <w:r w:rsidRPr="00281AAA">
        <w:rPr>
          <w:rFonts w:ascii="Palatino Linotype" w:hAnsi="Palatino Linotype" w:cs="Arial"/>
          <w:b/>
          <w:sz w:val="24"/>
          <w:szCs w:val="24"/>
        </w:rPr>
        <w:t xml:space="preserve"> </w:t>
      </w:r>
      <w:r w:rsidR="002C6C03" w:rsidRPr="00281AAA">
        <w:rPr>
          <w:rFonts w:ascii="Palatino Linotype" w:hAnsi="Palatino Linotype" w:cs="Arial"/>
          <w:b/>
          <w:sz w:val="24"/>
          <w:szCs w:val="24"/>
        </w:rPr>
        <w:t>El Sujeto Obligado</w:t>
      </w:r>
      <w:r w:rsidRPr="00281AAA">
        <w:rPr>
          <w:rFonts w:ascii="Palatino Linotype" w:hAnsi="Palatino Linotype" w:cs="Arial"/>
          <w:sz w:val="24"/>
          <w:szCs w:val="24"/>
        </w:rPr>
        <w:t>,</w:t>
      </w:r>
      <w:r w:rsidRPr="00281AAA">
        <w:rPr>
          <w:rFonts w:ascii="Palatino Linotype" w:hAnsi="Palatino Linotype" w:cs="Arial"/>
          <w:b/>
          <w:sz w:val="24"/>
          <w:szCs w:val="24"/>
        </w:rPr>
        <w:t xml:space="preserve"> </w:t>
      </w:r>
      <w:r w:rsidRPr="00281AAA">
        <w:rPr>
          <w:rFonts w:ascii="Palatino Linotype" w:hAnsi="Palatino Linotype" w:cs="Arial"/>
          <w:sz w:val="24"/>
          <w:szCs w:val="24"/>
        </w:rPr>
        <w:t>se procede a</w:t>
      </w:r>
      <w:r w:rsidRPr="00281AAA">
        <w:rPr>
          <w:rFonts w:ascii="Palatino Linotype" w:hAnsi="Palatino Linotype" w:cs="Arial"/>
          <w:sz w:val="24"/>
        </w:rPr>
        <w:t xml:space="preserve"> dictar la presente resolución.</w:t>
      </w:r>
    </w:p>
    <w:p w14:paraId="5B0F920A" w14:textId="77777777" w:rsidR="006168E4" w:rsidRPr="00281AAA" w:rsidRDefault="006168E4" w:rsidP="002C6C03">
      <w:pPr>
        <w:pStyle w:val="Sinespaciado"/>
      </w:pPr>
    </w:p>
    <w:p w14:paraId="7F627740" w14:textId="77777777" w:rsidR="006168E4" w:rsidRPr="00281AAA" w:rsidRDefault="006168E4" w:rsidP="00AE3CCC">
      <w:pPr>
        <w:spacing w:before="240" w:after="240" w:line="360" w:lineRule="auto"/>
        <w:jc w:val="center"/>
        <w:rPr>
          <w:rFonts w:ascii="Palatino Linotype" w:hAnsi="Palatino Linotype"/>
          <w:b/>
          <w:sz w:val="28"/>
        </w:rPr>
      </w:pPr>
      <w:r w:rsidRPr="00281AAA">
        <w:rPr>
          <w:rFonts w:ascii="Palatino Linotype" w:hAnsi="Palatino Linotype"/>
          <w:b/>
          <w:sz w:val="28"/>
        </w:rPr>
        <w:t>A N T E C E D E N T E S   D E L   A S U N T O</w:t>
      </w:r>
    </w:p>
    <w:p w14:paraId="18953196" w14:textId="77777777" w:rsidR="00B82DBD" w:rsidRPr="00281AAA" w:rsidRDefault="00B82DBD" w:rsidP="00B82DBD">
      <w:pPr>
        <w:pStyle w:val="Sinespaciado"/>
      </w:pPr>
    </w:p>
    <w:p w14:paraId="7F85C87C" w14:textId="7107F457" w:rsidR="006168E4" w:rsidRPr="00281AAA" w:rsidRDefault="006168E4" w:rsidP="002C6C03">
      <w:pPr>
        <w:spacing w:after="0" w:line="360" w:lineRule="auto"/>
        <w:jc w:val="both"/>
        <w:rPr>
          <w:rFonts w:ascii="Palatino Linotype" w:hAnsi="Palatino Linotype"/>
        </w:rPr>
      </w:pPr>
      <w:r w:rsidRPr="00281AAA">
        <w:rPr>
          <w:rFonts w:ascii="Palatino Linotype" w:hAnsi="Palatino Linotype" w:cs="Arial"/>
          <w:b/>
          <w:sz w:val="28"/>
        </w:rPr>
        <w:t>PRIMERO.</w:t>
      </w:r>
      <w:r w:rsidRPr="00281AAA">
        <w:rPr>
          <w:rFonts w:ascii="Palatino Linotype" w:hAnsi="Palatino Linotype" w:cs="Arial"/>
        </w:rPr>
        <w:t xml:space="preserve"> </w:t>
      </w:r>
      <w:r w:rsidRPr="00281AAA">
        <w:rPr>
          <w:rFonts w:ascii="Palatino Linotype" w:hAnsi="Palatino Linotype"/>
          <w:b/>
          <w:sz w:val="28"/>
          <w:szCs w:val="28"/>
        </w:rPr>
        <w:t>De la</w:t>
      </w:r>
      <w:r w:rsidR="00835B9E" w:rsidRPr="00281AAA">
        <w:rPr>
          <w:rFonts w:ascii="Palatino Linotype" w:hAnsi="Palatino Linotype"/>
          <w:b/>
          <w:sz w:val="28"/>
          <w:szCs w:val="28"/>
        </w:rPr>
        <w:t>s</w:t>
      </w:r>
      <w:r w:rsidRPr="00281AAA">
        <w:rPr>
          <w:rFonts w:ascii="Palatino Linotype" w:hAnsi="Palatino Linotype"/>
          <w:b/>
          <w:sz w:val="28"/>
          <w:szCs w:val="28"/>
        </w:rPr>
        <w:t xml:space="preserve"> Solicitud</w:t>
      </w:r>
      <w:r w:rsidR="00835B9E" w:rsidRPr="00281AAA">
        <w:rPr>
          <w:rFonts w:ascii="Palatino Linotype" w:hAnsi="Palatino Linotype"/>
          <w:b/>
          <w:sz w:val="28"/>
          <w:szCs w:val="28"/>
        </w:rPr>
        <w:t>es</w:t>
      </w:r>
      <w:r w:rsidRPr="00281AAA">
        <w:rPr>
          <w:rFonts w:ascii="Palatino Linotype" w:hAnsi="Palatino Linotype"/>
          <w:b/>
          <w:sz w:val="28"/>
          <w:szCs w:val="28"/>
        </w:rPr>
        <w:t xml:space="preserve"> de Información.</w:t>
      </w:r>
    </w:p>
    <w:p w14:paraId="4A692F2A" w14:textId="53B6B660" w:rsidR="006168E4" w:rsidRPr="00281AAA" w:rsidRDefault="006168E4" w:rsidP="002C6C03">
      <w:pPr>
        <w:spacing w:after="0" w:line="360" w:lineRule="auto"/>
        <w:jc w:val="both"/>
        <w:rPr>
          <w:rFonts w:ascii="Palatino Linotype" w:hAnsi="Palatino Linotype" w:cs="Arial"/>
          <w:sz w:val="24"/>
        </w:rPr>
      </w:pPr>
      <w:r w:rsidRPr="00281AAA">
        <w:rPr>
          <w:rFonts w:ascii="Palatino Linotype" w:hAnsi="Palatino Linotype" w:cs="Arial"/>
          <w:sz w:val="24"/>
        </w:rPr>
        <w:t xml:space="preserve">Con fecha </w:t>
      </w:r>
      <w:r w:rsidR="00B82DBD" w:rsidRPr="00281AAA">
        <w:rPr>
          <w:rFonts w:ascii="Palatino Linotype" w:hAnsi="Palatino Linotype" w:cs="Arial"/>
          <w:sz w:val="24"/>
        </w:rPr>
        <w:t>cinco y once</w:t>
      </w:r>
      <w:r w:rsidR="003479C9" w:rsidRPr="00281AAA">
        <w:rPr>
          <w:rFonts w:ascii="Palatino Linotype" w:hAnsi="Palatino Linotype" w:cs="Arial"/>
          <w:sz w:val="24"/>
        </w:rPr>
        <w:t xml:space="preserve"> de </w:t>
      </w:r>
      <w:r w:rsidR="00B82DBD" w:rsidRPr="00281AAA">
        <w:rPr>
          <w:rFonts w:ascii="Palatino Linotype" w:hAnsi="Palatino Linotype" w:cs="Arial"/>
          <w:sz w:val="24"/>
        </w:rPr>
        <w:t>septiembre de</w:t>
      </w:r>
      <w:r w:rsidR="003479C9" w:rsidRPr="00281AAA">
        <w:rPr>
          <w:rFonts w:ascii="Palatino Linotype" w:hAnsi="Palatino Linotype" w:cs="Arial"/>
          <w:sz w:val="24"/>
        </w:rPr>
        <w:t xml:space="preserve"> </w:t>
      </w:r>
      <w:r w:rsidR="00B82DBD" w:rsidRPr="00281AAA">
        <w:rPr>
          <w:rFonts w:ascii="Palatino Linotype" w:hAnsi="Palatino Linotype" w:cs="Arial"/>
          <w:sz w:val="24"/>
        </w:rPr>
        <w:t xml:space="preserve">dos mil </w:t>
      </w:r>
      <w:r w:rsidR="003479C9" w:rsidRPr="00281AAA">
        <w:rPr>
          <w:rFonts w:ascii="Palatino Linotype" w:hAnsi="Palatino Linotype" w:cs="Arial"/>
          <w:sz w:val="24"/>
        </w:rPr>
        <w:t>dieci</w:t>
      </w:r>
      <w:r w:rsidR="0078049E" w:rsidRPr="00281AAA">
        <w:rPr>
          <w:rFonts w:ascii="Palatino Linotype" w:hAnsi="Palatino Linotype" w:cs="Arial"/>
          <w:sz w:val="24"/>
        </w:rPr>
        <w:t>ocho</w:t>
      </w:r>
      <w:r w:rsidRPr="00281AAA">
        <w:rPr>
          <w:rFonts w:ascii="Palatino Linotype" w:hAnsi="Palatino Linotype" w:cs="Arial"/>
          <w:sz w:val="24"/>
        </w:rPr>
        <w:t xml:space="preserve">, </w:t>
      </w:r>
      <w:r w:rsidR="002C6C03" w:rsidRPr="00281AAA">
        <w:rPr>
          <w:rFonts w:ascii="Palatino Linotype" w:hAnsi="Palatino Linotype" w:cs="Arial"/>
          <w:b/>
          <w:sz w:val="24"/>
        </w:rPr>
        <w:t>El Recurrente</w:t>
      </w:r>
      <w:r w:rsidRPr="00281AAA">
        <w:rPr>
          <w:rFonts w:ascii="Palatino Linotype" w:hAnsi="Palatino Linotype" w:cs="Arial"/>
          <w:sz w:val="24"/>
        </w:rPr>
        <w:t xml:space="preserve">, presentó a través </w:t>
      </w:r>
      <w:r w:rsidR="00EE67B0" w:rsidRPr="00281AAA">
        <w:rPr>
          <w:rFonts w:ascii="Palatino Linotype" w:hAnsi="Palatino Linotype" w:cs="Arial"/>
          <w:sz w:val="24"/>
        </w:rPr>
        <w:t>de la Plataforma Nacional de Trasparencia vinculada al</w:t>
      </w:r>
      <w:r w:rsidRPr="00281AAA">
        <w:rPr>
          <w:rFonts w:ascii="Palatino Linotype" w:hAnsi="Palatino Linotype" w:cs="Arial"/>
          <w:sz w:val="24"/>
        </w:rPr>
        <w:t xml:space="preserve"> Sistema de Acceso a la Información Mexiquense </w:t>
      </w:r>
      <w:r w:rsidRPr="00281AAA">
        <w:rPr>
          <w:rFonts w:ascii="Palatino Linotype" w:hAnsi="Palatino Linotype" w:cs="Arial"/>
          <w:b/>
          <w:sz w:val="24"/>
        </w:rPr>
        <w:t>(SAIMEX)</w:t>
      </w:r>
      <w:r w:rsidRPr="00281AAA">
        <w:rPr>
          <w:rFonts w:ascii="Palatino Linotype" w:hAnsi="Palatino Linotype" w:cs="Arial"/>
          <w:sz w:val="24"/>
        </w:rPr>
        <w:t xml:space="preserve"> ante </w:t>
      </w:r>
      <w:r w:rsidR="002C6C03" w:rsidRPr="00281AAA">
        <w:rPr>
          <w:rFonts w:ascii="Palatino Linotype" w:hAnsi="Palatino Linotype" w:cs="Arial"/>
          <w:b/>
          <w:sz w:val="24"/>
        </w:rPr>
        <w:t>El Sujeto Obligado</w:t>
      </w:r>
      <w:r w:rsidRPr="00281AAA">
        <w:rPr>
          <w:rFonts w:ascii="Palatino Linotype" w:hAnsi="Palatino Linotype" w:cs="Arial"/>
          <w:sz w:val="24"/>
        </w:rPr>
        <w:t xml:space="preserve">, </w:t>
      </w:r>
      <w:r w:rsidR="00DA380F" w:rsidRPr="00281AAA">
        <w:rPr>
          <w:rFonts w:ascii="Palatino Linotype" w:hAnsi="Palatino Linotype" w:cs="Arial"/>
          <w:sz w:val="24"/>
        </w:rPr>
        <w:t xml:space="preserve">las </w:t>
      </w:r>
      <w:r w:rsidRPr="00281AAA">
        <w:rPr>
          <w:rFonts w:ascii="Palatino Linotype" w:hAnsi="Palatino Linotype" w:cs="Arial"/>
          <w:sz w:val="24"/>
        </w:rPr>
        <w:t>solicitud</w:t>
      </w:r>
      <w:r w:rsidR="00DA380F" w:rsidRPr="00281AAA">
        <w:rPr>
          <w:rFonts w:ascii="Palatino Linotype" w:hAnsi="Palatino Linotype" w:cs="Arial"/>
          <w:sz w:val="24"/>
        </w:rPr>
        <w:t>es</w:t>
      </w:r>
      <w:r w:rsidRPr="00281AAA">
        <w:rPr>
          <w:rFonts w:ascii="Palatino Linotype" w:hAnsi="Palatino Linotype" w:cs="Arial"/>
          <w:sz w:val="24"/>
        </w:rPr>
        <w:t xml:space="preserve"> de acceso a la información pública, registrada</w:t>
      </w:r>
      <w:r w:rsidR="00DA380F" w:rsidRPr="00281AAA">
        <w:rPr>
          <w:rFonts w:ascii="Palatino Linotype" w:hAnsi="Palatino Linotype" w:cs="Arial"/>
          <w:sz w:val="24"/>
        </w:rPr>
        <w:t>s bajo los</w:t>
      </w:r>
      <w:r w:rsidRPr="00281AAA">
        <w:rPr>
          <w:rFonts w:ascii="Palatino Linotype" w:hAnsi="Palatino Linotype" w:cs="Arial"/>
          <w:sz w:val="24"/>
        </w:rPr>
        <w:t xml:space="preserve"> número</w:t>
      </w:r>
      <w:r w:rsidR="00DA380F" w:rsidRPr="00281AAA">
        <w:rPr>
          <w:rFonts w:ascii="Palatino Linotype" w:hAnsi="Palatino Linotype" w:cs="Arial"/>
          <w:sz w:val="24"/>
        </w:rPr>
        <w:t>s</w:t>
      </w:r>
      <w:r w:rsidRPr="00281AAA">
        <w:rPr>
          <w:rFonts w:ascii="Palatino Linotype" w:hAnsi="Palatino Linotype" w:cs="Arial"/>
          <w:sz w:val="24"/>
        </w:rPr>
        <w:t xml:space="preserve"> de expediente</w:t>
      </w:r>
      <w:r w:rsidRPr="00281AAA">
        <w:rPr>
          <w:rFonts w:ascii="Palatino Linotype" w:hAnsi="Palatino Linotype" w:cs="Arial"/>
          <w:b/>
          <w:sz w:val="24"/>
        </w:rPr>
        <w:t xml:space="preserve"> </w:t>
      </w:r>
      <w:r w:rsidR="00B82DBD" w:rsidRPr="00281AAA">
        <w:rPr>
          <w:rFonts w:ascii="Palatino Linotype" w:hAnsi="Palatino Linotype" w:cs="Arial"/>
          <w:b/>
          <w:sz w:val="24"/>
        </w:rPr>
        <w:t>00049/TEOLOYU/IP/2018</w:t>
      </w:r>
      <w:r w:rsidR="00B82DBD" w:rsidRPr="00281AAA">
        <w:rPr>
          <w:rFonts w:ascii="Palatino Linotype" w:hAnsi="Palatino Linotype" w:cs="Arial"/>
          <w:sz w:val="24"/>
        </w:rPr>
        <w:t xml:space="preserve"> </w:t>
      </w:r>
      <w:r w:rsidR="00BB243B" w:rsidRPr="00281AAA">
        <w:rPr>
          <w:rFonts w:ascii="Palatino Linotype" w:hAnsi="Palatino Linotype" w:cs="Arial"/>
          <w:sz w:val="24"/>
        </w:rPr>
        <w:t xml:space="preserve">y </w:t>
      </w:r>
      <w:r w:rsidR="00B82DBD" w:rsidRPr="00281AAA">
        <w:rPr>
          <w:rFonts w:ascii="Palatino Linotype" w:hAnsi="Palatino Linotype" w:cs="Arial"/>
          <w:b/>
          <w:sz w:val="24"/>
        </w:rPr>
        <w:t>00050/TEOLOYU/IP/2018</w:t>
      </w:r>
      <w:r w:rsidRPr="00281AAA">
        <w:rPr>
          <w:rFonts w:ascii="Palatino Linotype" w:hAnsi="Palatino Linotype" w:cs="Arial"/>
          <w:sz w:val="24"/>
          <w:lang w:eastAsia="es-MX"/>
        </w:rPr>
        <w:t>,</w:t>
      </w:r>
      <w:r w:rsidRPr="00281AAA">
        <w:rPr>
          <w:rFonts w:ascii="Palatino Linotype" w:hAnsi="Palatino Linotype" w:cs="Arial"/>
          <w:b/>
          <w:sz w:val="24"/>
          <w:lang w:eastAsia="es-MX"/>
        </w:rPr>
        <w:t xml:space="preserve"> </w:t>
      </w:r>
      <w:r w:rsidRPr="00281AAA">
        <w:rPr>
          <w:rFonts w:ascii="Palatino Linotype" w:hAnsi="Palatino Linotype" w:cs="Arial"/>
          <w:sz w:val="24"/>
        </w:rPr>
        <w:t>mediante la</w:t>
      </w:r>
      <w:r w:rsidR="00BB243B" w:rsidRPr="00281AAA">
        <w:rPr>
          <w:rFonts w:ascii="Palatino Linotype" w:hAnsi="Palatino Linotype" w:cs="Arial"/>
          <w:sz w:val="24"/>
        </w:rPr>
        <w:t>s</w:t>
      </w:r>
      <w:r w:rsidRPr="00281AAA">
        <w:rPr>
          <w:rFonts w:ascii="Palatino Linotype" w:hAnsi="Palatino Linotype" w:cs="Arial"/>
          <w:sz w:val="24"/>
        </w:rPr>
        <w:t xml:space="preserve"> cual</w:t>
      </w:r>
      <w:r w:rsidR="00BB243B" w:rsidRPr="00281AAA">
        <w:rPr>
          <w:rFonts w:ascii="Palatino Linotype" w:hAnsi="Palatino Linotype" w:cs="Arial"/>
          <w:sz w:val="24"/>
        </w:rPr>
        <w:t>es</w:t>
      </w:r>
      <w:r w:rsidRPr="00281AAA">
        <w:rPr>
          <w:rFonts w:ascii="Palatino Linotype" w:hAnsi="Palatino Linotype" w:cs="Arial"/>
          <w:sz w:val="24"/>
        </w:rPr>
        <w:t xml:space="preserve"> solicitó información en el tenor siguiente:</w:t>
      </w:r>
    </w:p>
    <w:p w14:paraId="019E0399" w14:textId="77777777" w:rsidR="005C38D7" w:rsidRPr="00281AAA" w:rsidRDefault="005C38D7" w:rsidP="002C6C03">
      <w:pPr>
        <w:pStyle w:val="Sinespaciado"/>
        <w:rPr>
          <w:rFonts w:ascii="Palatino Linotype" w:eastAsiaTheme="minorHAnsi" w:hAnsi="Palatino Linotype" w:cs="Arial"/>
          <w:sz w:val="12"/>
          <w:szCs w:val="22"/>
          <w:lang w:eastAsia="en-US"/>
        </w:rPr>
      </w:pPr>
    </w:p>
    <w:p w14:paraId="6A731187" w14:textId="77777777" w:rsidR="005C38D7" w:rsidRPr="00281AAA" w:rsidRDefault="005C38D7" w:rsidP="002C6C03">
      <w:pPr>
        <w:pStyle w:val="Sinespaciado"/>
      </w:pPr>
    </w:p>
    <w:p w14:paraId="6BBB008C" w14:textId="5528A824" w:rsidR="00BB243B" w:rsidRPr="00281AAA" w:rsidRDefault="00BB243B" w:rsidP="00B82DBD">
      <w:pPr>
        <w:pStyle w:val="Prrafodelista"/>
        <w:numPr>
          <w:ilvl w:val="0"/>
          <w:numId w:val="7"/>
        </w:numPr>
        <w:jc w:val="both"/>
        <w:rPr>
          <w:rFonts w:ascii="Palatino Linotype" w:hAnsi="Palatino Linotype" w:cs="Arial"/>
          <w:i/>
        </w:rPr>
      </w:pPr>
      <w:r w:rsidRPr="00281AAA">
        <w:rPr>
          <w:rFonts w:ascii="Palatino Linotype" w:hAnsi="Palatino Linotype" w:cs="Arial"/>
          <w:b/>
          <w:i/>
        </w:rPr>
        <w:t>Solicitud de información</w:t>
      </w:r>
      <w:r w:rsidRPr="00281AAA">
        <w:rPr>
          <w:rFonts w:ascii="Palatino Linotype" w:hAnsi="Palatino Linotype" w:cs="Arial"/>
          <w:i/>
        </w:rPr>
        <w:t xml:space="preserve"> </w:t>
      </w:r>
      <w:r w:rsidR="00B82DBD" w:rsidRPr="00281AAA">
        <w:rPr>
          <w:rFonts w:ascii="Palatino Linotype" w:hAnsi="Palatino Linotype" w:cs="Arial"/>
          <w:b/>
          <w:i/>
        </w:rPr>
        <w:t>00049/TEOLOYU/IP/2018</w:t>
      </w:r>
    </w:p>
    <w:p w14:paraId="0010F1A0" w14:textId="05591711" w:rsidR="006168E4" w:rsidRPr="00281AAA" w:rsidRDefault="006168E4" w:rsidP="00B82DBD">
      <w:pPr>
        <w:spacing w:after="0" w:line="240" w:lineRule="auto"/>
        <w:jc w:val="both"/>
        <w:rPr>
          <w:rFonts w:ascii="Palatino Linotype" w:eastAsia="Times New Roman" w:hAnsi="Palatino Linotype" w:cs="Times New Roman"/>
          <w:lang w:val="es-ES_tradnl" w:eastAsia="es-ES"/>
        </w:rPr>
      </w:pPr>
      <w:r w:rsidRPr="00281AAA">
        <w:rPr>
          <w:rFonts w:ascii="Palatino Linotype" w:eastAsia="Times New Roman" w:hAnsi="Palatino Linotype" w:cs="Times New Roman"/>
          <w:i/>
          <w:lang w:val="es-ES_tradnl" w:eastAsia="es-ES"/>
        </w:rPr>
        <w:t>“</w:t>
      </w:r>
      <w:r w:rsidR="00B82DBD" w:rsidRPr="00281AAA">
        <w:rPr>
          <w:rFonts w:ascii="Palatino Linotype" w:hAnsi="Palatino Linotype"/>
          <w:i/>
          <w:color w:val="000000"/>
        </w:rPr>
        <w:t xml:space="preserve">Solicito que sea proporcionada la información descrita en las fracciones II, VIII, X, XII, XXV, XXVI, XXVIII, XXX, XXXV, XXXVIII, XL, XLVII del artículo 92 de la Ley de Transparencia, Acceso a la </w:t>
      </w:r>
      <w:r w:rsidR="00B82DBD" w:rsidRPr="00281AAA">
        <w:rPr>
          <w:rFonts w:ascii="Palatino Linotype" w:hAnsi="Palatino Linotype"/>
          <w:i/>
          <w:color w:val="000000"/>
        </w:rPr>
        <w:lastRenderedPageBreak/>
        <w:t>Información Pública del Estado de México y Municipios (LTAIPEMM); así como la descrita en el artículo 94, fracción I, inciso b), d) y f); de la ley en cuestión. Se adjunta solicitud</w:t>
      </w:r>
      <w:r w:rsidRPr="00281AAA">
        <w:rPr>
          <w:rFonts w:ascii="Palatino Linotype" w:eastAsia="Times New Roman" w:hAnsi="Palatino Linotype" w:cs="Times New Roman"/>
          <w:i/>
          <w:lang w:val="es-ES_tradnl" w:eastAsia="es-ES"/>
        </w:rPr>
        <w:t>” [Sic]</w:t>
      </w:r>
    </w:p>
    <w:p w14:paraId="251236DB" w14:textId="77777777" w:rsidR="00BB243B" w:rsidRPr="00281AAA" w:rsidRDefault="00BB243B" w:rsidP="002C6C03">
      <w:pPr>
        <w:pStyle w:val="Sinespaciado"/>
        <w:rPr>
          <w:lang w:val="es-ES_tradnl"/>
        </w:rPr>
      </w:pPr>
    </w:p>
    <w:p w14:paraId="237F7205" w14:textId="77777777" w:rsidR="00EE67B0" w:rsidRPr="00281AAA" w:rsidRDefault="00EE67B0" w:rsidP="002C6C03">
      <w:pPr>
        <w:pStyle w:val="Sinespaciado"/>
        <w:rPr>
          <w:lang w:val="es-ES_tradnl"/>
        </w:rPr>
      </w:pPr>
    </w:p>
    <w:p w14:paraId="46CF3E16" w14:textId="54032AFE" w:rsidR="00BB243B" w:rsidRPr="00281AAA" w:rsidRDefault="00BB243B" w:rsidP="00B82DBD">
      <w:pPr>
        <w:pStyle w:val="Prrafodelista"/>
        <w:numPr>
          <w:ilvl w:val="0"/>
          <w:numId w:val="7"/>
        </w:numPr>
        <w:jc w:val="both"/>
        <w:rPr>
          <w:rFonts w:ascii="Palatino Linotype" w:hAnsi="Palatino Linotype" w:cs="Arial"/>
          <w:i/>
        </w:rPr>
      </w:pPr>
      <w:r w:rsidRPr="00281AAA">
        <w:rPr>
          <w:rFonts w:ascii="Palatino Linotype" w:hAnsi="Palatino Linotype" w:cs="Arial"/>
          <w:b/>
          <w:i/>
        </w:rPr>
        <w:t>Solicitud de información</w:t>
      </w:r>
      <w:r w:rsidRPr="00281AAA">
        <w:rPr>
          <w:rFonts w:ascii="Palatino Linotype" w:hAnsi="Palatino Linotype" w:cs="Arial"/>
          <w:i/>
        </w:rPr>
        <w:t xml:space="preserve"> </w:t>
      </w:r>
      <w:r w:rsidR="00B82DBD" w:rsidRPr="00281AAA">
        <w:rPr>
          <w:rFonts w:ascii="Palatino Linotype" w:hAnsi="Palatino Linotype" w:cs="Arial"/>
          <w:b/>
          <w:i/>
        </w:rPr>
        <w:t>00050/TEOLOYU/IP/2018</w:t>
      </w:r>
    </w:p>
    <w:p w14:paraId="178DA0E5" w14:textId="07737D83" w:rsidR="00BB243B" w:rsidRPr="00281AAA" w:rsidRDefault="00BB243B" w:rsidP="00B82DBD">
      <w:pPr>
        <w:spacing w:after="0" w:line="240" w:lineRule="auto"/>
        <w:jc w:val="both"/>
        <w:rPr>
          <w:rFonts w:ascii="Palatino Linotype" w:eastAsia="Times New Roman" w:hAnsi="Palatino Linotype" w:cs="Times New Roman"/>
          <w:i/>
          <w:lang w:val="es-ES_tradnl" w:eastAsia="es-ES"/>
        </w:rPr>
      </w:pPr>
      <w:r w:rsidRPr="00281AAA">
        <w:rPr>
          <w:rFonts w:ascii="Palatino Linotype" w:eastAsia="Times New Roman" w:hAnsi="Palatino Linotype" w:cs="Times New Roman"/>
          <w:i/>
          <w:lang w:val="es-ES_tradnl" w:eastAsia="es-ES"/>
        </w:rPr>
        <w:t>“</w:t>
      </w:r>
      <w:r w:rsidR="00B82DBD" w:rsidRPr="00281AAA">
        <w:rPr>
          <w:rFonts w:ascii="Palatino Linotype" w:eastAsia="Times New Roman" w:hAnsi="Palatino Linotype" w:cs="Times New Roman"/>
          <w:i/>
          <w:lang w:val="es-ES_tradnl" w:eastAsia="es-ES"/>
        </w:rPr>
        <w:t>Solicito que sea proporcionada la información descrita en las fracciones XXXII y XXXVII del artículo 92 de la Ley de Transparencia, Acceso a la Información Pública del Estado de México y Municipios (LTAIPEMM). (Se adjunta solicitud)</w:t>
      </w:r>
      <w:r w:rsidR="00632A6D" w:rsidRPr="00281AAA">
        <w:rPr>
          <w:rFonts w:ascii="Palatino Linotype" w:eastAsia="Times New Roman" w:hAnsi="Palatino Linotype" w:cs="Times New Roman"/>
          <w:i/>
          <w:lang w:val="es-ES_tradnl" w:eastAsia="es-ES"/>
        </w:rPr>
        <w:t xml:space="preserve">” </w:t>
      </w:r>
      <w:r w:rsidRPr="00281AAA">
        <w:rPr>
          <w:rFonts w:ascii="Palatino Linotype" w:eastAsia="Times New Roman" w:hAnsi="Palatino Linotype" w:cs="Times New Roman"/>
          <w:i/>
          <w:lang w:val="es-ES_tradnl" w:eastAsia="es-ES"/>
        </w:rPr>
        <w:t>[Sic]</w:t>
      </w:r>
    </w:p>
    <w:p w14:paraId="08A2A8F3" w14:textId="77777777" w:rsidR="0078049E" w:rsidRPr="00281AAA" w:rsidRDefault="0078049E" w:rsidP="00242090">
      <w:pPr>
        <w:pStyle w:val="Sinespaciado"/>
        <w:rPr>
          <w:rFonts w:asciiTheme="minorHAnsi" w:eastAsiaTheme="minorHAnsi" w:hAnsiTheme="minorHAnsi" w:cstheme="minorBidi"/>
          <w:sz w:val="22"/>
          <w:szCs w:val="22"/>
          <w:lang w:val="es-ES_tradnl" w:eastAsia="en-US"/>
        </w:rPr>
      </w:pPr>
    </w:p>
    <w:p w14:paraId="43C8ED1E" w14:textId="77777777" w:rsidR="00B82DBD" w:rsidRPr="00281AAA" w:rsidRDefault="00B82DBD" w:rsidP="00242090">
      <w:pPr>
        <w:pStyle w:val="Sinespaciado"/>
        <w:rPr>
          <w:lang w:val="es-ES_tradnl"/>
        </w:rPr>
      </w:pPr>
    </w:p>
    <w:p w14:paraId="22E4C718" w14:textId="0F8B3F9F" w:rsidR="00BF3C5B" w:rsidRPr="00281AAA" w:rsidRDefault="00BF3C5B" w:rsidP="00BF3C5B">
      <w:pPr>
        <w:pStyle w:val="Sinespaciado"/>
        <w:numPr>
          <w:ilvl w:val="0"/>
          <w:numId w:val="7"/>
        </w:numPr>
        <w:jc w:val="both"/>
        <w:rPr>
          <w:rFonts w:ascii="Palatino Linotype" w:eastAsiaTheme="minorHAnsi" w:hAnsi="Palatino Linotype" w:cs="Arial"/>
          <w:szCs w:val="22"/>
          <w:lang w:eastAsia="en-US"/>
        </w:rPr>
      </w:pPr>
      <w:r w:rsidRPr="00281AAA">
        <w:rPr>
          <w:rFonts w:ascii="Palatino Linotype" w:eastAsiaTheme="minorHAnsi" w:hAnsi="Palatino Linotype" w:cs="Arial"/>
          <w:szCs w:val="22"/>
          <w:lang w:eastAsia="en-US"/>
        </w:rPr>
        <w:t xml:space="preserve">Asimismo, adjuntó en cada una de las solicitudes los archivos denominados </w:t>
      </w:r>
      <w:r w:rsidRPr="00281AAA">
        <w:rPr>
          <w:rFonts w:ascii="Palatino Linotype" w:eastAsiaTheme="minorHAnsi" w:hAnsi="Palatino Linotype" w:cs="Arial"/>
          <w:i/>
          <w:szCs w:val="22"/>
          <w:lang w:eastAsia="en-US"/>
        </w:rPr>
        <w:t>“Archivo Adjunto a la Solicitud”</w:t>
      </w:r>
      <w:r w:rsidRPr="00281AAA">
        <w:rPr>
          <w:rFonts w:ascii="Palatino Linotype" w:eastAsiaTheme="minorHAnsi" w:hAnsi="Palatino Linotype" w:cs="Arial"/>
          <w:szCs w:val="22"/>
          <w:lang w:eastAsia="en-US"/>
        </w:rPr>
        <w:t xml:space="preserve"> y </w:t>
      </w:r>
      <w:r w:rsidRPr="00281AAA">
        <w:rPr>
          <w:rFonts w:ascii="Palatino Linotype" w:eastAsiaTheme="minorHAnsi" w:hAnsi="Palatino Linotype" w:cs="Arial"/>
          <w:i/>
          <w:szCs w:val="22"/>
          <w:lang w:eastAsia="en-US"/>
        </w:rPr>
        <w:t>“Archivo Adjunto a la Solicitud”</w:t>
      </w:r>
      <w:r w:rsidRPr="00281AAA">
        <w:rPr>
          <w:rFonts w:ascii="Palatino Linotype" w:eastAsiaTheme="minorHAnsi" w:hAnsi="Palatino Linotype" w:cs="Arial"/>
          <w:szCs w:val="22"/>
          <w:lang w:eastAsia="en-US"/>
        </w:rPr>
        <w:t>, respectivamente.</w:t>
      </w:r>
    </w:p>
    <w:p w14:paraId="6C146C7C" w14:textId="77777777" w:rsidR="00BF3C5B" w:rsidRPr="00281AAA" w:rsidRDefault="00BF3C5B" w:rsidP="00BF3C5B">
      <w:pPr>
        <w:pStyle w:val="Sinespaciado"/>
        <w:jc w:val="both"/>
        <w:rPr>
          <w:rFonts w:ascii="Palatino Linotype" w:eastAsiaTheme="minorHAnsi" w:hAnsi="Palatino Linotype" w:cs="Arial"/>
          <w:sz w:val="18"/>
          <w:szCs w:val="22"/>
          <w:lang w:eastAsia="en-US"/>
        </w:rPr>
      </w:pPr>
    </w:p>
    <w:p w14:paraId="64AF5413" w14:textId="5AB47961" w:rsidR="006168E4" w:rsidRPr="00281AAA" w:rsidRDefault="0078049E" w:rsidP="002C6C03">
      <w:pPr>
        <w:spacing w:before="240" w:line="360" w:lineRule="auto"/>
        <w:ind w:right="850"/>
        <w:jc w:val="both"/>
        <w:rPr>
          <w:rFonts w:ascii="Palatino Linotype" w:hAnsi="Palatino Linotype"/>
          <w:sz w:val="24"/>
          <w:lang w:val="es-ES_tradnl"/>
        </w:rPr>
      </w:pPr>
      <w:r w:rsidRPr="00281AAA">
        <w:rPr>
          <w:rFonts w:ascii="Palatino Linotype" w:hAnsi="Palatino Linotype"/>
          <w:b/>
          <w:sz w:val="24"/>
          <w:lang w:val="es-ES_tradnl"/>
        </w:rPr>
        <w:t>Modalidad de Entrega</w:t>
      </w:r>
      <w:r w:rsidR="00632A6D" w:rsidRPr="00281AAA">
        <w:rPr>
          <w:rFonts w:ascii="Palatino Linotype" w:hAnsi="Palatino Linotype"/>
          <w:b/>
          <w:sz w:val="24"/>
          <w:lang w:val="es-ES_tradnl"/>
        </w:rPr>
        <w:t>:</w:t>
      </w:r>
      <w:r w:rsidR="00632A6D" w:rsidRPr="00281AAA">
        <w:rPr>
          <w:rFonts w:ascii="Palatino Linotype" w:hAnsi="Palatino Linotype"/>
          <w:sz w:val="24"/>
          <w:lang w:val="es-ES_tradnl"/>
        </w:rPr>
        <w:t xml:space="preserve"> </w:t>
      </w:r>
      <w:r w:rsidR="00EE67B0" w:rsidRPr="00281AAA">
        <w:rPr>
          <w:rFonts w:ascii="Palatino Linotype" w:hAnsi="Palatino Linotype"/>
          <w:sz w:val="24"/>
          <w:lang w:val="es-ES_tradnl"/>
        </w:rPr>
        <w:t>Vía correo electrónico</w:t>
      </w:r>
      <w:r w:rsidR="00BB243B" w:rsidRPr="00281AAA">
        <w:rPr>
          <w:rFonts w:ascii="Palatino Linotype" w:hAnsi="Palatino Linotype"/>
          <w:sz w:val="24"/>
          <w:lang w:val="es-ES_tradnl"/>
        </w:rPr>
        <w:t>, en los</w:t>
      </w:r>
      <w:r w:rsidR="00857824" w:rsidRPr="00281AAA">
        <w:rPr>
          <w:rFonts w:ascii="Palatino Linotype" w:hAnsi="Palatino Linotype"/>
          <w:sz w:val="24"/>
          <w:lang w:val="es-ES_tradnl"/>
        </w:rPr>
        <w:t xml:space="preserve"> </w:t>
      </w:r>
      <w:r w:rsidR="00EE67B0" w:rsidRPr="00281AAA">
        <w:rPr>
          <w:rFonts w:ascii="Palatino Linotype" w:hAnsi="Palatino Linotype"/>
          <w:sz w:val="24"/>
          <w:lang w:val="es-ES_tradnl"/>
        </w:rPr>
        <w:t>dos</w:t>
      </w:r>
      <w:r w:rsidR="00BB243B" w:rsidRPr="00281AAA">
        <w:rPr>
          <w:rFonts w:ascii="Palatino Linotype" w:hAnsi="Palatino Linotype"/>
          <w:sz w:val="24"/>
          <w:lang w:val="es-ES_tradnl"/>
        </w:rPr>
        <w:t xml:space="preserve"> casos</w:t>
      </w:r>
      <w:r w:rsidR="006168E4" w:rsidRPr="00281AAA">
        <w:rPr>
          <w:rFonts w:ascii="Palatino Linotype" w:hAnsi="Palatino Linotype"/>
          <w:sz w:val="24"/>
          <w:lang w:val="es-ES_tradnl"/>
        </w:rPr>
        <w:t>.</w:t>
      </w:r>
    </w:p>
    <w:p w14:paraId="1C5AD625" w14:textId="77777777" w:rsidR="00242090" w:rsidRPr="00281AAA" w:rsidRDefault="00242090" w:rsidP="0078049E"/>
    <w:p w14:paraId="708576B7" w14:textId="23E8C261" w:rsidR="006168E4" w:rsidRPr="00281AAA" w:rsidRDefault="00B714C7" w:rsidP="002C6C03">
      <w:pPr>
        <w:spacing w:after="0" w:line="360" w:lineRule="auto"/>
        <w:jc w:val="both"/>
        <w:rPr>
          <w:rFonts w:ascii="Palatino Linotype" w:hAnsi="Palatino Linotype" w:cs="Arial"/>
          <w:b/>
          <w:sz w:val="28"/>
        </w:rPr>
      </w:pPr>
      <w:r w:rsidRPr="00281AAA">
        <w:rPr>
          <w:rFonts w:ascii="Palatino Linotype" w:hAnsi="Palatino Linotype" w:cs="Arial"/>
          <w:b/>
          <w:sz w:val="28"/>
        </w:rPr>
        <w:t>SEGUNDO</w:t>
      </w:r>
      <w:r w:rsidR="006168E4" w:rsidRPr="00281AAA">
        <w:rPr>
          <w:rFonts w:ascii="Palatino Linotype" w:hAnsi="Palatino Linotype" w:cs="Arial"/>
          <w:b/>
          <w:sz w:val="28"/>
        </w:rPr>
        <w:t xml:space="preserve">. </w:t>
      </w:r>
      <w:r w:rsidR="006168E4" w:rsidRPr="00281AAA">
        <w:rPr>
          <w:rFonts w:ascii="Palatino Linotype" w:hAnsi="Palatino Linotype" w:cs="Arial"/>
          <w:b/>
          <w:sz w:val="28"/>
          <w:szCs w:val="20"/>
        </w:rPr>
        <w:t>De la</w:t>
      </w:r>
      <w:r w:rsidR="00D00116" w:rsidRPr="00281AAA">
        <w:rPr>
          <w:rFonts w:ascii="Palatino Linotype" w:hAnsi="Palatino Linotype" w:cs="Arial"/>
          <w:b/>
          <w:sz w:val="28"/>
          <w:szCs w:val="20"/>
        </w:rPr>
        <w:t>s</w:t>
      </w:r>
      <w:r w:rsidR="006168E4" w:rsidRPr="00281AAA">
        <w:rPr>
          <w:rFonts w:ascii="Palatino Linotype" w:hAnsi="Palatino Linotype" w:cs="Arial"/>
          <w:b/>
          <w:sz w:val="28"/>
          <w:szCs w:val="20"/>
        </w:rPr>
        <w:t xml:space="preserve"> respuesta</w:t>
      </w:r>
      <w:r w:rsidR="00D00116" w:rsidRPr="00281AAA">
        <w:rPr>
          <w:rFonts w:ascii="Palatino Linotype" w:hAnsi="Palatino Linotype" w:cs="Arial"/>
          <w:b/>
          <w:sz w:val="28"/>
          <w:szCs w:val="20"/>
        </w:rPr>
        <w:t>s</w:t>
      </w:r>
      <w:r w:rsidR="006168E4" w:rsidRPr="00281AAA">
        <w:rPr>
          <w:rFonts w:ascii="Palatino Linotype" w:hAnsi="Palatino Linotype" w:cs="Arial"/>
          <w:b/>
          <w:sz w:val="28"/>
          <w:szCs w:val="20"/>
        </w:rPr>
        <w:t xml:space="preserve"> del Sujeto Obligado.</w:t>
      </w:r>
    </w:p>
    <w:p w14:paraId="4B284CDB" w14:textId="674E60E4" w:rsidR="00117DA2" w:rsidRPr="00281AAA" w:rsidRDefault="00D00116" w:rsidP="002C6C03">
      <w:pPr>
        <w:spacing w:after="0" w:line="360" w:lineRule="auto"/>
        <w:jc w:val="both"/>
        <w:rPr>
          <w:rFonts w:ascii="Palatino Linotype" w:hAnsi="Palatino Linotype" w:cs="Arial"/>
          <w:sz w:val="24"/>
        </w:rPr>
      </w:pPr>
      <w:r w:rsidRPr="00281AAA">
        <w:rPr>
          <w:rFonts w:ascii="Palatino Linotype" w:hAnsi="Palatino Linotype" w:cs="Arial"/>
          <w:sz w:val="24"/>
        </w:rPr>
        <w:t xml:space="preserve">De las constancias que obran en el sistema SAIMEX, se advierte que en fecha veintiséis de septiembre de dos mil dieciocho, </w:t>
      </w:r>
      <w:r w:rsidRPr="00281AAA">
        <w:rPr>
          <w:rFonts w:ascii="Palatino Linotype" w:hAnsi="Palatino Linotype" w:cs="Arial"/>
          <w:b/>
          <w:sz w:val="24"/>
        </w:rPr>
        <w:t>El Sujeto Obligado</w:t>
      </w:r>
      <w:r w:rsidRPr="00281AAA">
        <w:rPr>
          <w:rFonts w:ascii="Palatino Linotype" w:hAnsi="Palatino Linotype" w:cs="Arial"/>
          <w:sz w:val="24"/>
        </w:rPr>
        <w:t xml:space="preserve"> emitió las respuestas en los siguientes términos:</w:t>
      </w:r>
    </w:p>
    <w:p w14:paraId="23768602" w14:textId="77777777" w:rsidR="00D00116" w:rsidRPr="00281AAA" w:rsidRDefault="00D00116" w:rsidP="00D00116">
      <w:pPr>
        <w:spacing w:after="0" w:line="360" w:lineRule="auto"/>
        <w:jc w:val="both"/>
        <w:rPr>
          <w:rFonts w:ascii="Palatino Linotype" w:hAnsi="Palatino Linotype" w:cs="Arial"/>
          <w:sz w:val="24"/>
        </w:rPr>
      </w:pPr>
    </w:p>
    <w:p w14:paraId="7CBD687A" w14:textId="14FFC402" w:rsidR="00D00116" w:rsidRPr="00281AAA" w:rsidRDefault="00D00116" w:rsidP="00D00116">
      <w:pPr>
        <w:pStyle w:val="Prrafodelista"/>
        <w:numPr>
          <w:ilvl w:val="0"/>
          <w:numId w:val="7"/>
        </w:numPr>
        <w:spacing w:line="360" w:lineRule="auto"/>
        <w:jc w:val="both"/>
        <w:rPr>
          <w:rFonts w:ascii="Palatino Linotype" w:hAnsi="Palatino Linotype" w:cs="Arial"/>
          <w:b/>
        </w:rPr>
      </w:pPr>
      <w:r w:rsidRPr="00281AAA">
        <w:rPr>
          <w:rFonts w:ascii="Palatino Linotype" w:hAnsi="Palatino Linotype" w:cs="Arial"/>
          <w:b/>
        </w:rPr>
        <w:t>Respuesta al Folio de la solicitud: 00049/TEOLOYU/IP/2018</w:t>
      </w:r>
    </w:p>
    <w:p w14:paraId="095DF81A" w14:textId="0F12BE98" w:rsidR="00D00116" w:rsidRPr="00281AAA" w:rsidRDefault="00D00116" w:rsidP="00D00116">
      <w:pPr>
        <w:spacing w:after="0" w:line="240" w:lineRule="auto"/>
        <w:ind w:left="567" w:right="567"/>
        <w:jc w:val="both"/>
        <w:rPr>
          <w:rFonts w:ascii="Palatino Linotype" w:hAnsi="Palatino Linotype" w:cs="Arial"/>
          <w:i/>
          <w:sz w:val="24"/>
        </w:rPr>
      </w:pPr>
      <w:r w:rsidRPr="00281AAA">
        <w:rPr>
          <w:rFonts w:ascii="Palatino Linotype" w:hAnsi="Palatino Linotype" w:cs="Arial"/>
          <w:i/>
          <w:sz w:val="24"/>
        </w:rPr>
        <w:t xml:space="preserve">“Actualmente se ha llevado a cabo un proceso de actualización del portal ipomex del municipio de teoloyucan en el cual ya puede encontrar información sobre las fracciones solicitadas a través del Link: </w:t>
      </w:r>
      <w:r w:rsidRPr="00281AAA">
        <w:rPr>
          <w:rFonts w:ascii="Palatino Linotype" w:hAnsi="Palatino Linotype" w:cs="Arial"/>
          <w:i/>
          <w:color w:val="3333FF"/>
          <w:sz w:val="24"/>
          <w:u w:val="single"/>
        </w:rPr>
        <w:t>https://www.ipomex.org.mx/ipo3/lgt/indice/teoloyucan.web</w:t>
      </w:r>
      <w:r w:rsidRPr="00281AAA">
        <w:rPr>
          <w:rFonts w:ascii="Palatino Linotype" w:hAnsi="Palatino Linotype" w:cs="Arial"/>
          <w:i/>
          <w:sz w:val="24"/>
        </w:rPr>
        <w:t>, esperando la información le sea de utilidad, Saludos cordiales.</w:t>
      </w:r>
    </w:p>
    <w:p w14:paraId="5D2674A1" w14:textId="77777777" w:rsidR="00D00116" w:rsidRPr="00281AAA" w:rsidRDefault="00D00116" w:rsidP="00D00116">
      <w:pPr>
        <w:spacing w:after="0" w:line="240" w:lineRule="auto"/>
        <w:ind w:left="567" w:right="567"/>
        <w:jc w:val="both"/>
        <w:rPr>
          <w:rFonts w:ascii="Palatino Linotype" w:hAnsi="Palatino Linotype" w:cs="Arial"/>
          <w:i/>
          <w:sz w:val="24"/>
        </w:rPr>
      </w:pPr>
    </w:p>
    <w:p w14:paraId="7503A095" w14:textId="77777777" w:rsidR="00D00116" w:rsidRPr="00281AAA" w:rsidRDefault="00D00116" w:rsidP="00D00116">
      <w:pPr>
        <w:spacing w:after="0" w:line="240" w:lineRule="auto"/>
        <w:ind w:left="567" w:right="567"/>
        <w:jc w:val="both"/>
        <w:rPr>
          <w:rFonts w:ascii="Palatino Linotype" w:hAnsi="Palatino Linotype" w:cs="Arial"/>
          <w:i/>
          <w:sz w:val="24"/>
        </w:rPr>
      </w:pPr>
      <w:r w:rsidRPr="00281AAA">
        <w:rPr>
          <w:rFonts w:ascii="Palatino Linotype" w:hAnsi="Palatino Linotype" w:cs="Arial"/>
          <w:i/>
          <w:sz w:val="24"/>
        </w:rPr>
        <w:t>ATENTAMENTE</w:t>
      </w:r>
    </w:p>
    <w:p w14:paraId="44E803FD" w14:textId="4B4F3ADD" w:rsidR="00D00116" w:rsidRPr="00281AAA" w:rsidRDefault="00D00116" w:rsidP="00D00116">
      <w:pPr>
        <w:spacing w:after="0" w:line="240" w:lineRule="auto"/>
        <w:ind w:left="567" w:right="567"/>
        <w:jc w:val="both"/>
        <w:rPr>
          <w:rFonts w:ascii="Palatino Linotype" w:hAnsi="Palatino Linotype" w:cs="Arial"/>
          <w:i/>
          <w:sz w:val="24"/>
        </w:rPr>
      </w:pPr>
      <w:r w:rsidRPr="00281AAA">
        <w:rPr>
          <w:rFonts w:ascii="Palatino Linotype" w:hAnsi="Palatino Linotype" w:cs="Arial"/>
          <w:i/>
          <w:sz w:val="24"/>
        </w:rPr>
        <w:t>Lic. Arturo Ivan Vargas Campos” [Sic].</w:t>
      </w:r>
    </w:p>
    <w:p w14:paraId="13EDCFBD" w14:textId="77777777" w:rsidR="00D00116" w:rsidRPr="00281AAA" w:rsidRDefault="00D00116" w:rsidP="002C6C03">
      <w:pPr>
        <w:spacing w:after="0" w:line="360" w:lineRule="auto"/>
        <w:jc w:val="both"/>
        <w:rPr>
          <w:rFonts w:ascii="Palatino Linotype" w:hAnsi="Palatino Linotype" w:cs="Arial"/>
          <w:sz w:val="24"/>
        </w:rPr>
      </w:pPr>
    </w:p>
    <w:p w14:paraId="7420C904" w14:textId="0ECB0668" w:rsidR="00D00116" w:rsidRPr="00281AAA" w:rsidRDefault="00D00116" w:rsidP="00D00116">
      <w:pPr>
        <w:pStyle w:val="Prrafodelista"/>
        <w:numPr>
          <w:ilvl w:val="0"/>
          <w:numId w:val="7"/>
        </w:numPr>
        <w:spacing w:line="276" w:lineRule="auto"/>
        <w:ind w:right="567"/>
        <w:jc w:val="both"/>
        <w:rPr>
          <w:rFonts w:ascii="Palatino Linotype" w:hAnsi="Palatino Linotype" w:cs="Arial"/>
          <w:b/>
        </w:rPr>
      </w:pPr>
      <w:r w:rsidRPr="00281AAA">
        <w:rPr>
          <w:rFonts w:ascii="Palatino Linotype" w:hAnsi="Palatino Linotype" w:cs="Arial"/>
          <w:b/>
        </w:rPr>
        <w:lastRenderedPageBreak/>
        <w:t>Respuesta al Folio de la solicitud: 00050/TEOLOYU/IP/2018</w:t>
      </w:r>
    </w:p>
    <w:p w14:paraId="230A363A" w14:textId="20CF5677" w:rsidR="0078049E" w:rsidRPr="00281AAA" w:rsidRDefault="00D00116" w:rsidP="00D00116">
      <w:pPr>
        <w:spacing w:after="0" w:line="240" w:lineRule="auto"/>
        <w:ind w:left="567" w:right="567"/>
        <w:jc w:val="both"/>
        <w:rPr>
          <w:rFonts w:ascii="Palatino Linotype" w:hAnsi="Palatino Linotype" w:cs="Arial"/>
          <w:i/>
          <w:sz w:val="24"/>
        </w:rPr>
      </w:pPr>
      <w:r w:rsidRPr="00281AAA">
        <w:rPr>
          <w:rFonts w:ascii="Palatino Linotype" w:hAnsi="Palatino Linotype" w:cs="Arial"/>
          <w:i/>
          <w:sz w:val="24"/>
        </w:rPr>
        <w:t xml:space="preserve">“Actualmente se ha llevado un proceso de actualización del portal IPOMEX Teoloyucan, lo cual ya puede encontrar información disponible referente a las fracciones mencionadas a traves del link: </w:t>
      </w:r>
      <w:r w:rsidRPr="00281AAA">
        <w:rPr>
          <w:rFonts w:ascii="Palatino Linotype" w:hAnsi="Palatino Linotype" w:cs="Arial"/>
          <w:i/>
          <w:color w:val="3333FF"/>
          <w:sz w:val="24"/>
          <w:u w:val="single"/>
        </w:rPr>
        <w:t>https://www.ipomex.org.mx/ipo3/lgt/indice/teoloyucan.web</w:t>
      </w:r>
      <w:r w:rsidRPr="00281AAA">
        <w:rPr>
          <w:rFonts w:ascii="Palatino Linotype" w:hAnsi="Palatino Linotype" w:cs="Arial"/>
          <w:i/>
          <w:sz w:val="24"/>
        </w:rPr>
        <w:t>, lo cual se seguirá cargando constantemente información ya que existen archivos de la fracción XXXII que actualmente se encuentran en proceso de digitalización, esperando la información le sea de utilidad. Saludos cordiales.</w:t>
      </w:r>
    </w:p>
    <w:p w14:paraId="2A2FB3F7" w14:textId="77777777" w:rsidR="00D00116" w:rsidRPr="00281AAA" w:rsidRDefault="00D00116" w:rsidP="00D00116">
      <w:pPr>
        <w:spacing w:after="0" w:line="240" w:lineRule="auto"/>
        <w:ind w:left="567" w:right="567"/>
        <w:jc w:val="both"/>
        <w:rPr>
          <w:rFonts w:ascii="Palatino Linotype" w:hAnsi="Palatino Linotype" w:cs="Arial"/>
          <w:i/>
          <w:sz w:val="24"/>
        </w:rPr>
      </w:pPr>
    </w:p>
    <w:p w14:paraId="1BF483E6" w14:textId="77777777" w:rsidR="00D00116" w:rsidRPr="00281AAA" w:rsidRDefault="00D00116" w:rsidP="00D00116">
      <w:pPr>
        <w:spacing w:after="0" w:line="240" w:lineRule="auto"/>
        <w:ind w:left="567" w:right="567"/>
        <w:jc w:val="both"/>
        <w:rPr>
          <w:rFonts w:ascii="Palatino Linotype" w:hAnsi="Palatino Linotype" w:cs="Arial"/>
          <w:i/>
          <w:sz w:val="24"/>
        </w:rPr>
      </w:pPr>
      <w:r w:rsidRPr="00281AAA">
        <w:rPr>
          <w:rFonts w:ascii="Palatino Linotype" w:hAnsi="Palatino Linotype" w:cs="Arial"/>
          <w:i/>
          <w:sz w:val="24"/>
        </w:rPr>
        <w:t>ATENTAMENTE</w:t>
      </w:r>
    </w:p>
    <w:p w14:paraId="325C0225" w14:textId="77777777" w:rsidR="00D00116" w:rsidRPr="00281AAA" w:rsidRDefault="00D00116" w:rsidP="00D00116">
      <w:pPr>
        <w:spacing w:after="0" w:line="240" w:lineRule="auto"/>
        <w:ind w:left="567" w:right="567"/>
        <w:jc w:val="both"/>
        <w:rPr>
          <w:rFonts w:ascii="Palatino Linotype" w:hAnsi="Palatino Linotype" w:cs="Arial"/>
          <w:i/>
          <w:sz w:val="24"/>
        </w:rPr>
      </w:pPr>
      <w:r w:rsidRPr="00281AAA">
        <w:rPr>
          <w:rFonts w:ascii="Palatino Linotype" w:hAnsi="Palatino Linotype" w:cs="Arial"/>
          <w:i/>
          <w:sz w:val="24"/>
        </w:rPr>
        <w:t>Lic. Arturo Ivan Vargas Campos” [Sic].</w:t>
      </w:r>
    </w:p>
    <w:p w14:paraId="0317C87A" w14:textId="28CFE9F6" w:rsidR="00D00116" w:rsidRPr="00281AAA" w:rsidRDefault="00D00116" w:rsidP="00D00116">
      <w:pPr>
        <w:spacing w:after="0" w:line="240" w:lineRule="auto"/>
        <w:ind w:left="567" w:right="567"/>
        <w:jc w:val="both"/>
        <w:rPr>
          <w:rFonts w:ascii="Palatino Linotype" w:hAnsi="Palatino Linotype" w:cs="Arial"/>
          <w:i/>
          <w:sz w:val="24"/>
        </w:rPr>
      </w:pPr>
    </w:p>
    <w:p w14:paraId="0B941781" w14:textId="77777777" w:rsidR="00EF4094" w:rsidRPr="00281AAA" w:rsidRDefault="00EF4094" w:rsidP="00D00116">
      <w:pPr>
        <w:spacing w:after="0" w:line="276" w:lineRule="auto"/>
        <w:ind w:right="567"/>
        <w:jc w:val="both"/>
        <w:rPr>
          <w:rFonts w:ascii="Palatino Linotype" w:hAnsi="Palatino Linotype" w:cs="Arial"/>
          <w:b/>
          <w:sz w:val="18"/>
        </w:rPr>
      </w:pPr>
    </w:p>
    <w:p w14:paraId="64DC2B1A" w14:textId="77777777" w:rsidR="00006BBC" w:rsidRPr="00281AAA" w:rsidRDefault="00006BBC" w:rsidP="00D00116">
      <w:pPr>
        <w:spacing w:after="0" w:line="276" w:lineRule="auto"/>
        <w:ind w:right="567"/>
        <w:jc w:val="both"/>
        <w:rPr>
          <w:rFonts w:ascii="Palatino Linotype" w:hAnsi="Palatino Linotype" w:cs="Arial"/>
          <w:b/>
          <w:sz w:val="18"/>
        </w:rPr>
      </w:pPr>
    </w:p>
    <w:p w14:paraId="695D9190" w14:textId="4EB1E401" w:rsidR="006168E4" w:rsidRPr="00281AAA" w:rsidRDefault="00443539" w:rsidP="00242090">
      <w:pPr>
        <w:spacing w:after="0" w:line="360" w:lineRule="auto"/>
        <w:jc w:val="both"/>
        <w:rPr>
          <w:rFonts w:ascii="Palatino Linotype" w:hAnsi="Palatino Linotype" w:cs="Arial"/>
          <w:b/>
          <w:sz w:val="28"/>
        </w:rPr>
      </w:pPr>
      <w:r w:rsidRPr="00281AAA">
        <w:rPr>
          <w:rFonts w:ascii="Palatino Linotype" w:hAnsi="Palatino Linotype" w:cs="Arial"/>
          <w:b/>
          <w:sz w:val="28"/>
        </w:rPr>
        <w:t>TERCERO</w:t>
      </w:r>
      <w:r w:rsidR="006168E4" w:rsidRPr="00281AAA">
        <w:rPr>
          <w:rFonts w:ascii="Palatino Linotype" w:hAnsi="Palatino Linotype" w:cs="Arial"/>
          <w:b/>
          <w:sz w:val="28"/>
        </w:rPr>
        <w:t xml:space="preserve">. </w:t>
      </w:r>
      <w:r w:rsidR="00564B93" w:rsidRPr="00281AAA">
        <w:rPr>
          <w:rFonts w:ascii="Palatino Linotype" w:hAnsi="Palatino Linotype"/>
          <w:b/>
          <w:sz w:val="28"/>
        </w:rPr>
        <w:t>De los</w:t>
      </w:r>
      <w:r w:rsidR="006168E4" w:rsidRPr="00281AAA">
        <w:rPr>
          <w:rFonts w:ascii="Palatino Linotype" w:hAnsi="Palatino Linotype"/>
          <w:b/>
          <w:sz w:val="28"/>
        </w:rPr>
        <w:t xml:space="preserve"> recurso</w:t>
      </w:r>
      <w:r w:rsidR="00564B93" w:rsidRPr="00281AAA">
        <w:rPr>
          <w:rFonts w:ascii="Palatino Linotype" w:hAnsi="Palatino Linotype"/>
          <w:b/>
          <w:sz w:val="28"/>
        </w:rPr>
        <w:t>s</w:t>
      </w:r>
      <w:r w:rsidR="006168E4" w:rsidRPr="00281AAA">
        <w:rPr>
          <w:rFonts w:ascii="Palatino Linotype" w:hAnsi="Palatino Linotype"/>
          <w:b/>
          <w:sz w:val="28"/>
        </w:rPr>
        <w:t xml:space="preserve"> de revisión.</w:t>
      </w:r>
    </w:p>
    <w:p w14:paraId="01006C41" w14:textId="58DC9C52" w:rsidR="005C38D7" w:rsidRPr="00281AAA" w:rsidRDefault="005C38D7" w:rsidP="005C38D7">
      <w:pPr>
        <w:spacing w:after="0" w:line="360" w:lineRule="auto"/>
        <w:jc w:val="both"/>
        <w:rPr>
          <w:rFonts w:ascii="Palatino Linotype" w:hAnsi="Palatino Linotype" w:cs="Arial"/>
          <w:sz w:val="24"/>
        </w:rPr>
      </w:pPr>
      <w:r w:rsidRPr="00281AAA">
        <w:rPr>
          <w:rFonts w:ascii="Palatino Linotype" w:hAnsi="Palatino Linotype" w:cs="Arial"/>
          <w:sz w:val="24"/>
          <w:szCs w:val="24"/>
        </w:rPr>
        <w:t xml:space="preserve">Por lo anterior, en fecha </w:t>
      </w:r>
      <w:r w:rsidR="00D00116" w:rsidRPr="00281AAA">
        <w:rPr>
          <w:rFonts w:ascii="Palatino Linotype" w:hAnsi="Palatino Linotype" w:cs="Arial"/>
          <w:sz w:val="24"/>
          <w:szCs w:val="24"/>
        </w:rPr>
        <w:t>dieciséis</w:t>
      </w:r>
      <w:r w:rsidRPr="00281AAA">
        <w:rPr>
          <w:rFonts w:ascii="Palatino Linotype" w:hAnsi="Palatino Linotype" w:cs="Arial"/>
          <w:sz w:val="24"/>
          <w:szCs w:val="24"/>
        </w:rPr>
        <w:t xml:space="preserve"> de </w:t>
      </w:r>
      <w:r w:rsidR="00D00116" w:rsidRPr="00281AAA">
        <w:rPr>
          <w:rFonts w:ascii="Palatino Linotype" w:hAnsi="Palatino Linotype" w:cs="Arial"/>
          <w:sz w:val="24"/>
          <w:szCs w:val="24"/>
        </w:rPr>
        <w:t>octubre</w:t>
      </w:r>
      <w:r w:rsidR="00564B93" w:rsidRPr="00281AAA">
        <w:rPr>
          <w:rFonts w:ascii="Palatino Linotype" w:hAnsi="Palatino Linotype" w:cs="Arial"/>
          <w:sz w:val="24"/>
          <w:szCs w:val="24"/>
        </w:rPr>
        <w:t xml:space="preserve"> </w:t>
      </w:r>
      <w:r w:rsidRPr="00281AAA">
        <w:rPr>
          <w:rFonts w:ascii="Palatino Linotype" w:eastAsia="Calibri" w:hAnsi="Palatino Linotype" w:cs="Times New Roman"/>
          <w:sz w:val="24"/>
          <w:szCs w:val="24"/>
          <w:lang w:val="es-ES" w:eastAsia="es-ES"/>
        </w:rPr>
        <w:t>de dos mil dieciocho</w:t>
      </w:r>
      <w:r w:rsidRPr="00281AAA">
        <w:rPr>
          <w:rFonts w:ascii="Palatino Linotype" w:hAnsi="Palatino Linotype" w:cs="Arial"/>
          <w:sz w:val="24"/>
          <w:szCs w:val="24"/>
        </w:rPr>
        <w:t xml:space="preserve">, </w:t>
      </w:r>
      <w:r w:rsidRPr="00281AAA">
        <w:rPr>
          <w:rFonts w:ascii="Palatino Linotype" w:hAnsi="Palatino Linotype" w:cs="Arial"/>
          <w:b/>
          <w:sz w:val="24"/>
          <w:szCs w:val="24"/>
        </w:rPr>
        <w:t xml:space="preserve">El Recurrente </w:t>
      </w:r>
      <w:r w:rsidRPr="00281AAA">
        <w:rPr>
          <w:rFonts w:ascii="Palatino Linotype" w:hAnsi="Palatino Linotype" w:cs="Arial"/>
          <w:sz w:val="24"/>
          <w:szCs w:val="24"/>
        </w:rPr>
        <w:t>inte</w:t>
      </w:r>
      <w:r w:rsidR="00D00116" w:rsidRPr="00281AAA">
        <w:rPr>
          <w:rFonts w:ascii="Palatino Linotype" w:hAnsi="Palatino Linotype" w:cs="Arial"/>
          <w:sz w:val="24"/>
          <w:szCs w:val="24"/>
        </w:rPr>
        <w:t>rpuso los recursos de revisión</w:t>
      </w:r>
      <w:r w:rsidRPr="00281AAA">
        <w:rPr>
          <w:rFonts w:ascii="Palatino Linotype" w:hAnsi="Palatino Linotype" w:cs="Arial"/>
          <w:bCs/>
          <w:sz w:val="24"/>
          <w:szCs w:val="24"/>
        </w:rPr>
        <w:t xml:space="preserve">, </w:t>
      </w:r>
      <w:r w:rsidRPr="00281AAA">
        <w:rPr>
          <w:rFonts w:ascii="Palatino Linotype" w:hAnsi="Palatino Linotype" w:cs="Arial"/>
          <w:sz w:val="24"/>
          <w:szCs w:val="24"/>
        </w:rPr>
        <w:t>los cuales fueron registrados</w:t>
      </w:r>
      <w:r w:rsidRPr="00281AAA">
        <w:rPr>
          <w:rFonts w:ascii="Palatino Linotype" w:hAnsi="Palatino Linotype" w:cs="Arial"/>
          <w:b/>
          <w:sz w:val="24"/>
          <w:szCs w:val="24"/>
        </w:rPr>
        <w:t xml:space="preserve"> </w:t>
      </w:r>
      <w:r w:rsidRPr="00281AAA">
        <w:rPr>
          <w:rFonts w:ascii="Palatino Linotype" w:hAnsi="Palatino Linotype" w:cs="Arial"/>
          <w:sz w:val="24"/>
          <w:szCs w:val="24"/>
        </w:rPr>
        <w:t xml:space="preserve">en el sistema electrónico con los expedientes números </w:t>
      </w:r>
      <w:r w:rsidR="00D00116" w:rsidRPr="00281AAA">
        <w:rPr>
          <w:rFonts w:ascii="Palatino Linotype" w:hAnsi="Palatino Linotype" w:cs="Arial"/>
          <w:b/>
          <w:bCs/>
          <w:sz w:val="24"/>
          <w:szCs w:val="24"/>
          <w:lang w:eastAsia="es-MX"/>
        </w:rPr>
        <w:t>03970</w:t>
      </w:r>
      <w:r w:rsidRPr="00281AAA">
        <w:rPr>
          <w:rFonts w:ascii="Palatino Linotype" w:hAnsi="Palatino Linotype" w:cs="Arial"/>
          <w:b/>
          <w:bCs/>
          <w:sz w:val="24"/>
          <w:szCs w:val="24"/>
          <w:lang w:eastAsia="es-MX"/>
        </w:rPr>
        <w:t xml:space="preserve">/INFOEM/IP/RR/2018 </w:t>
      </w:r>
      <w:r w:rsidRPr="00281AAA">
        <w:rPr>
          <w:rFonts w:ascii="Palatino Linotype" w:hAnsi="Palatino Linotype" w:cs="Arial"/>
          <w:bCs/>
          <w:i/>
          <w:sz w:val="24"/>
          <w:szCs w:val="24"/>
          <w:lang w:eastAsia="es-MX"/>
        </w:rPr>
        <w:t xml:space="preserve">(para la solicitud </w:t>
      </w:r>
      <w:r w:rsidR="00D00116" w:rsidRPr="00281AAA">
        <w:rPr>
          <w:rFonts w:ascii="Palatino Linotype" w:hAnsi="Palatino Linotype" w:cs="Arial"/>
          <w:i/>
          <w:sz w:val="24"/>
        </w:rPr>
        <w:t>00050/TEOLOYU/IP/2018</w:t>
      </w:r>
      <w:r w:rsidRPr="00281AAA">
        <w:rPr>
          <w:rFonts w:ascii="Palatino Linotype" w:hAnsi="Palatino Linotype" w:cs="Arial"/>
          <w:i/>
          <w:sz w:val="24"/>
        </w:rPr>
        <w:t>)</w:t>
      </w:r>
      <w:r w:rsidR="00D00116" w:rsidRPr="00281AAA">
        <w:rPr>
          <w:rFonts w:ascii="Palatino Linotype" w:hAnsi="Palatino Linotype" w:cs="Arial"/>
          <w:sz w:val="24"/>
        </w:rPr>
        <w:t xml:space="preserve"> </w:t>
      </w:r>
      <w:r w:rsidRPr="00281AAA">
        <w:rPr>
          <w:rFonts w:ascii="Palatino Linotype" w:hAnsi="Palatino Linotype" w:cs="Arial"/>
          <w:sz w:val="24"/>
        </w:rPr>
        <w:t xml:space="preserve">y </w:t>
      </w:r>
      <w:r w:rsidR="00D00116" w:rsidRPr="00281AAA">
        <w:rPr>
          <w:rFonts w:ascii="Palatino Linotype" w:hAnsi="Palatino Linotype" w:cs="Arial"/>
          <w:b/>
          <w:bCs/>
          <w:sz w:val="24"/>
          <w:szCs w:val="24"/>
          <w:lang w:eastAsia="es-MX"/>
        </w:rPr>
        <w:t>03971</w:t>
      </w:r>
      <w:r w:rsidRPr="00281AAA">
        <w:rPr>
          <w:rFonts w:ascii="Palatino Linotype" w:hAnsi="Palatino Linotype" w:cs="Arial"/>
          <w:b/>
          <w:bCs/>
          <w:sz w:val="24"/>
          <w:szCs w:val="24"/>
          <w:lang w:eastAsia="es-MX"/>
        </w:rPr>
        <w:t xml:space="preserve">/INFOEM/IP/RR/2018 </w:t>
      </w:r>
      <w:r w:rsidRPr="00281AAA">
        <w:rPr>
          <w:rFonts w:ascii="Palatino Linotype" w:hAnsi="Palatino Linotype" w:cs="Arial"/>
          <w:bCs/>
          <w:i/>
          <w:sz w:val="24"/>
          <w:szCs w:val="24"/>
          <w:lang w:eastAsia="es-MX"/>
        </w:rPr>
        <w:t xml:space="preserve">(para la solicitud </w:t>
      </w:r>
      <w:r w:rsidR="00D00116" w:rsidRPr="00281AAA">
        <w:rPr>
          <w:rFonts w:ascii="Palatino Linotype" w:hAnsi="Palatino Linotype" w:cs="Arial"/>
          <w:i/>
          <w:sz w:val="24"/>
        </w:rPr>
        <w:t>00049/TEOLOYU/IP/2018</w:t>
      </w:r>
      <w:r w:rsidRPr="00281AAA">
        <w:rPr>
          <w:rFonts w:ascii="Palatino Linotype" w:hAnsi="Palatino Linotype" w:cs="Arial"/>
          <w:i/>
          <w:sz w:val="24"/>
        </w:rPr>
        <w:t>)</w:t>
      </w:r>
      <w:r w:rsidRPr="00281AAA">
        <w:rPr>
          <w:rFonts w:ascii="Palatino Linotype" w:hAnsi="Palatino Linotype" w:cs="Arial"/>
          <w:sz w:val="24"/>
          <w:szCs w:val="24"/>
        </w:rPr>
        <w:t xml:space="preserve">, en los cuales </w:t>
      </w:r>
      <w:r w:rsidRPr="00281AAA">
        <w:rPr>
          <w:rFonts w:ascii="Palatino Linotype" w:hAnsi="Palatino Linotype" w:cs="Arial"/>
          <w:sz w:val="24"/>
        </w:rPr>
        <w:t>arguye, las siguientes manifestaciones:</w:t>
      </w:r>
    </w:p>
    <w:p w14:paraId="128320CA" w14:textId="77777777" w:rsidR="00397454" w:rsidRPr="00281AAA" w:rsidRDefault="00397454" w:rsidP="00242090">
      <w:pPr>
        <w:pStyle w:val="Sinespaciado"/>
        <w:rPr>
          <w:sz w:val="14"/>
        </w:rPr>
      </w:pPr>
    </w:p>
    <w:p w14:paraId="4B8D9928" w14:textId="77777777" w:rsidR="006168E4" w:rsidRPr="00281AAA" w:rsidRDefault="006168E4" w:rsidP="00936E83">
      <w:pPr>
        <w:pStyle w:val="Prrafodelista"/>
        <w:numPr>
          <w:ilvl w:val="0"/>
          <w:numId w:val="1"/>
        </w:numPr>
        <w:spacing w:before="240" w:line="360" w:lineRule="auto"/>
        <w:jc w:val="both"/>
        <w:rPr>
          <w:rFonts w:ascii="Palatino Linotype" w:hAnsi="Palatino Linotype" w:cs="Arial"/>
          <w:b/>
          <w:sz w:val="28"/>
        </w:rPr>
      </w:pPr>
      <w:r w:rsidRPr="00281AAA">
        <w:rPr>
          <w:rFonts w:ascii="Palatino Linotype" w:hAnsi="Palatino Linotype" w:cs="Arial"/>
          <w:b/>
          <w:sz w:val="28"/>
        </w:rPr>
        <w:t>Acto Impugnado:</w:t>
      </w:r>
    </w:p>
    <w:p w14:paraId="74291D5D" w14:textId="0EF1058E" w:rsidR="00242090" w:rsidRPr="00281AAA" w:rsidRDefault="00006BBC" w:rsidP="00111191">
      <w:pPr>
        <w:spacing w:after="0" w:line="240" w:lineRule="auto"/>
        <w:ind w:left="851" w:right="851"/>
        <w:jc w:val="both"/>
        <w:rPr>
          <w:rFonts w:ascii="Palatino Linotype" w:hAnsi="Palatino Linotype" w:cs="Arial"/>
          <w:b/>
          <w:bCs/>
          <w:i/>
          <w:sz w:val="24"/>
          <w:szCs w:val="24"/>
          <w:u w:val="single"/>
          <w:lang w:eastAsia="es-MX"/>
        </w:rPr>
      </w:pPr>
      <w:r w:rsidRPr="00281AAA">
        <w:rPr>
          <w:rFonts w:ascii="Palatino Linotype" w:hAnsi="Palatino Linotype" w:cs="Arial"/>
          <w:b/>
          <w:bCs/>
          <w:i/>
          <w:sz w:val="24"/>
          <w:szCs w:val="24"/>
          <w:u w:val="single"/>
          <w:lang w:eastAsia="es-MX"/>
        </w:rPr>
        <w:t>03970</w:t>
      </w:r>
      <w:r w:rsidR="00242090" w:rsidRPr="00281AAA">
        <w:rPr>
          <w:rFonts w:ascii="Palatino Linotype" w:hAnsi="Palatino Linotype" w:cs="Arial"/>
          <w:b/>
          <w:bCs/>
          <w:i/>
          <w:sz w:val="24"/>
          <w:szCs w:val="24"/>
          <w:u w:val="single"/>
          <w:lang w:eastAsia="es-MX"/>
        </w:rPr>
        <w:t xml:space="preserve">/INFOEM/IP/RR/2018 </w:t>
      </w:r>
    </w:p>
    <w:p w14:paraId="4319A52C" w14:textId="5501A933" w:rsidR="006168E4" w:rsidRPr="00281AAA" w:rsidRDefault="006168E4" w:rsidP="00111191">
      <w:pPr>
        <w:spacing w:after="0" w:line="240" w:lineRule="auto"/>
        <w:ind w:left="851" w:right="851"/>
        <w:jc w:val="both"/>
        <w:rPr>
          <w:rFonts w:ascii="Palatino Linotype" w:hAnsi="Palatino Linotype" w:cs="Arial"/>
          <w:i/>
        </w:rPr>
      </w:pPr>
      <w:r w:rsidRPr="00281AAA">
        <w:rPr>
          <w:rFonts w:ascii="Palatino Linotype" w:hAnsi="Palatino Linotype" w:cs="Arial"/>
          <w:i/>
        </w:rPr>
        <w:t>“</w:t>
      </w:r>
      <w:r w:rsidR="00006BBC" w:rsidRPr="00281AAA">
        <w:rPr>
          <w:rFonts w:ascii="Palatino Linotype" w:hAnsi="Palatino Linotype" w:cs="Arial"/>
          <w:i/>
        </w:rPr>
        <w:t>La entrega de información incompleta.</w:t>
      </w:r>
      <w:r w:rsidRPr="00281AAA">
        <w:rPr>
          <w:rFonts w:ascii="Palatino Linotype" w:hAnsi="Palatino Linotype" w:cs="Arial"/>
          <w:i/>
        </w:rPr>
        <w:t>”</w:t>
      </w:r>
      <w:r w:rsidR="00242090" w:rsidRPr="00281AAA">
        <w:rPr>
          <w:rFonts w:ascii="Palatino Linotype" w:hAnsi="Palatino Linotype" w:cs="Arial"/>
          <w:i/>
        </w:rPr>
        <w:t xml:space="preserve"> </w:t>
      </w:r>
      <w:r w:rsidRPr="00281AAA">
        <w:rPr>
          <w:rFonts w:ascii="Palatino Linotype" w:hAnsi="Palatino Linotype" w:cs="Arial"/>
          <w:i/>
        </w:rPr>
        <w:t>[sic]</w:t>
      </w:r>
    </w:p>
    <w:p w14:paraId="49E258B5" w14:textId="77777777" w:rsidR="00397454" w:rsidRPr="00281AAA" w:rsidRDefault="00397454" w:rsidP="00AE3CCC">
      <w:pPr>
        <w:spacing w:line="360" w:lineRule="auto"/>
        <w:ind w:left="851" w:right="851"/>
        <w:jc w:val="both"/>
        <w:rPr>
          <w:rFonts w:ascii="Palatino Linotype" w:hAnsi="Palatino Linotype" w:cs="Arial"/>
          <w:i/>
          <w:sz w:val="14"/>
        </w:rPr>
      </w:pPr>
    </w:p>
    <w:p w14:paraId="76B38027" w14:textId="537626E6" w:rsidR="00242090" w:rsidRPr="00281AAA" w:rsidRDefault="00006BBC" w:rsidP="00111191">
      <w:pPr>
        <w:spacing w:after="0" w:line="240" w:lineRule="auto"/>
        <w:ind w:left="851" w:right="851"/>
        <w:jc w:val="both"/>
        <w:rPr>
          <w:rFonts w:ascii="Palatino Linotype" w:hAnsi="Palatino Linotype" w:cs="Arial"/>
          <w:b/>
          <w:bCs/>
          <w:i/>
          <w:sz w:val="24"/>
          <w:szCs w:val="24"/>
          <w:u w:val="single"/>
          <w:lang w:eastAsia="es-MX"/>
        </w:rPr>
      </w:pPr>
      <w:r w:rsidRPr="00281AAA">
        <w:rPr>
          <w:rFonts w:ascii="Palatino Linotype" w:hAnsi="Palatino Linotype" w:cs="Arial"/>
          <w:b/>
          <w:bCs/>
          <w:i/>
          <w:sz w:val="24"/>
          <w:szCs w:val="24"/>
          <w:u w:val="single"/>
          <w:lang w:eastAsia="es-MX"/>
        </w:rPr>
        <w:t>03971</w:t>
      </w:r>
      <w:r w:rsidR="00242090" w:rsidRPr="00281AAA">
        <w:rPr>
          <w:rFonts w:ascii="Palatino Linotype" w:hAnsi="Palatino Linotype" w:cs="Arial"/>
          <w:b/>
          <w:bCs/>
          <w:i/>
          <w:sz w:val="24"/>
          <w:szCs w:val="24"/>
          <w:u w:val="single"/>
          <w:lang w:eastAsia="es-MX"/>
        </w:rPr>
        <w:t xml:space="preserve">/INFOEM/IP/RR/2018 </w:t>
      </w:r>
    </w:p>
    <w:p w14:paraId="2ED5144E" w14:textId="23AE5002" w:rsidR="00397454" w:rsidRPr="00281AAA" w:rsidRDefault="00397454" w:rsidP="00111191">
      <w:pPr>
        <w:spacing w:after="0" w:line="240" w:lineRule="auto"/>
        <w:ind w:left="851" w:right="851"/>
        <w:jc w:val="both"/>
        <w:rPr>
          <w:rFonts w:ascii="Palatino Linotype" w:hAnsi="Palatino Linotype" w:cs="Arial"/>
          <w:i/>
        </w:rPr>
      </w:pPr>
      <w:r w:rsidRPr="00281AAA">
        <w:rPr>
          <w:rFonts w:ascii="Palatino Linotype" w:hAnsi="Palatino Linotype" w:cs="Arial"/>
          <w:i/>
        </w:rPr>
        <w:t>“</w:t>
      </w:r>
      <w:r w:rsidR="00006BBC" w:rsidRPr="00281AAA">
        <w:rPr>
          <w:rFonts w:ascii="Palatino Linotype" w:hAnsi="Palatino Linotype" w:cs="Arial"/>
          <w:i/>
        </w:rPr>
        <w:t>La entrega de información incompleta.</w:t>
      </w:r>
      <w:r w:rsidRPr="00281AAA">
        <w:rPr>
          <w:rFonts w:ascii="Palatino Linotype" w:hAnsi="Palatino Linotype" w:cs="Arial"/>
          <w:i/>
        </w:rPr>
        <w:t>”</w:t>
      </w:r>
      <w:r w:rsidR="00242090" w:rsidRPr="00281AAA">
        <w:rPr>
          <w:rFonts w:ascii="Palatino Linotype" w:hAnsi="Palatino Linotype" w:cs="Arial"/>
          <w:i/>
        </w:rPr>
        <w:t xml:space="preserve"> </w:t>
      </w:r>
      <w:r w:rsidRPr="00281AAA">
        <w:rPr>
          <w:rFonts w:ascii="Palatino Linotype" w:hAnsi="Palatino Linotype" w:cs="Arial"/>
          <w:i/>
        </w:rPr>
        <w:t>[sic]</w:t>
      </w:r>
    </w:p>
    <w:p w14:paraId="5BCF5F66" w14:textId="77777777" w:rsidR="005C38D7" w:rsidRPr="00281AAA" w:rsidRDefault="005C38D7" w:rsidP="00564B93">
      <w:pPr>
        <w:spacing w:after="0" w:line="240" w:lineRule="auto"/>
        <w:ind w:right="851"/>
        <w:jc w:val="both"/>
        <w:rPr>
          <w:rFonts w:ascii="Palatino Linotype" w:hAnsi="Palatino Linotype" w:cs="Arial"/>
          <w:i/>
        </w:rPr>
      </w:pPr>
    </w:p>
    <w:p w14:paraId="64106AC0" w14:textId="77777777" w:rsidR="00006BBC" w:rsidRPr="00281AAA" w:rsidRDefault="00006BBC" w:rsidP="00242090">
      <w:pPr>
        <w:pStyle w:val="Sinespaciado"/>
      </w:pPr>
    </w:p>
    <w:p w14:paraId="6D6E7F1A" w14:textId="77777777" w:rsidR="00006BBC" w:rsidRPr="00281AAA" w:rsidRDefault="00006BBC" w:rsidP="00242090">
      <w:pPr>
        <w:pStyle w:val="Sinespaciado"/>
      </w:pPr>
    </w:p>
    <w:p w14:paraId="430EEF8C" w14:textId="77777777" w:rsidR="00006BBC" w:rsidRPr="00281AAA" w:rsidRDefault="00006BBC" w:rsidP="00242090">
      <w:pPr>
        <w:pStyle w:val="Sinespaciado"/>
      </w:pPr>
    </w:p>
    <w:p w14:paraId="2F08A54D" w14:textId="77777777" w:rsidR="00006BBC" w:rsidRPr="00281AAA" w:rsidRDefault="00006BBC" w:rsidP="00242090">
      <w:pPr>
        <w:pStyle w:val="Sinespaciado"/>
      </w:pPr>
    </w:p>
    <w:p w14:paraId="15011DFA" w14:textId="77777777" w:rsidR="006168E4" w:rsidRPr="00281AAA" w:rsidRDefault="006168E4" w:rsidP="00936E83">
      <w:pPr>
        <w:pStyle w:val="Prrafodelista"/>
        <w:numPr>
          <w:ilvl w:val="0"/>
          <w:numId w:val="1"/>
        </w:numPr>
        <w:spacing w:line="360" w:lineRule="auto"/>
        <w:jc w:val="both"/>
        <w:rPr>
          <w:rFonts w:ascii="Palatino Linotype" w:hAnsi="Palatino Linotype" w:cs="Arial"/>
          <w:sz w:val="28"/>
        </w:rPr>
      </w:pPr>
      <w:r w:rsidRPr="00281AAA">
        <w:rPr>
          <w:rFonts w:ascii="Palatino Linotype" w:hAnsi="Palatino Linotype" w:cs="Arial"/>
          <w:b/>
          <w:sz w:val="28"/>
        </w:rPr>
        <w:lastRenderedPageBreak/>
        <w:t>Razones o Motivos de Inconformidad</w:t>
      </w:r>
      <w:r w:rsidRPr="00281AAA">
        <w:rPr>
          <w:rFonts w:ascii="Palatino Linotype" w:hAnsi="Palatino Linotype" w:cs="Arial"/>
          <w:sz w:val="28"/>
        </w:rPr>
        <w:t xml:space="preserve">: </w:t>
      </w:r>
    </w:p>
    <w:p w14:paraId="653D3518" w14:textId="505A351C" w:rsidR="00397454" w:rsidRPr="00281AAA" w:rsidRDefault="00397454" w:rsidP="00111191">
      <w:pPr>
        <w:spacing w:after="0" w:line="240" w:lineRule="auto"/>
        <w:ind w:left="851"/>
        <w:jc w:val="both"/>
        <w:rPr>
          <w:rFonts w:ascii="Palatino Linotype" w:hAnsi="Palatino Linotype" w:cs="Arial"/>
          <w:b/>
          <w:i/>
          <w:sz w:val="24"/>
          <w:u w:val="single"/>
        </w:rPr>
      </w:pPr>
      <w:r w:rsidRPr="00281AAA">
        <w:rPr>
          <w:rFonts w:ascii="Palatino Linotype" w:hAnsi="Palatino Linotype" w:cs="Arial"/>
          <w:b/>
          <w:bCs/>
          <w:i/>
          <w:sz w:val="24"/>
          <w:szCs w:val="24"/>
          <w:u w:val="single"/>
          <w:lang w:eastAsia="es-MX"/>
        </w:rPr>
        <w:t>0</w:t>
      </w:r>
      <w:r w:rsidR="00006BBC" w:rsidRPr="00281AAA">
        <w:rPr>
          <w:rFonts w:ascii="Palatino Linotype" w:hAnsi="Palatino Linotype" w:cs="Arial"/>
          <w:b/>
          <w:bCs/>
          <w:i/>
          <w:sz w:val="24"/>
          <w:szCs w:val="24"/>
          <w:u w:val="single"/>
          <w:lang w:eastAsia="es-MX"/>
        </w:rPr>
        <w:t>3970</w:t>
      </w:r>
      <w:r w:rsidR="004D3BC6" w:rsidRPr="00281AAA">
        <w:rPr>
          <w:rFonts w:ascii="Palatino Linotype" w:hAnsi="Palatino Linotype" w:cs="Arial"/>
          <w:b/>
          <w:bCs/>
          <w:i/>
          <w:sz w:val="24"/>
          <w:szCs w:val="24"/>
          <w:u w:val="single"/>
          <w:lang w:eastAsia="es-MX"/>
        </w:rPr>
        <w:t>/INFOEM/IP/RR/2018</w:t>
      </w:r>
    </w:p>
    <w:p w14:paraId="782AC46A" w14:textId="6D30C8A2" w:rsidR="006168E4" w:rsidRPr="00281AAA" w:rsidRDefault="006168E4" w:rsidP="00111191">
      <w:pPr>
        <w:spacing w:after="0" w:line="240" w:lineRule="auto"/>
        <w:ind w:left="851" w:right="851"/>
        <w:jc w:val="both"/>
        <w:rPr>
          <w:rFonts w:ascii="Palatino Linotype" w:hAnsi="Palatino Linotype" w:cs="Arial"/>
          <w:i/>
        </w:rPr>
      </w:pPr>
      <w:r w:rsidRPr="00281AAA">
        <w:rPr>
          <w:rFonts w:ascii="Palatino Linotype" w:hAnsi="Palatino Linotype" w:cs="Arial"/>
          <w:i/>
        </w:rPr>
        <w:t>“</w:t>
      </w:r>
      <w:r w:rsidR="00006BBC" w:rsidRPr="00281AAA">
        <w:rPr>
          <w:rFonts w:ascii="Palatino Linotype" w:hAnsi="Palatino Linotype" w:cs="Arial"/>
          <w:i/>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Teoloyucan, en el Estado de México, por la entrega de información incompleta.</w:t>
      </w:r>
      <w:r w:rsidRPr="00281AAA">
        <w:rPr>
          <w:rFonts w:ascii="Palatino Linotype" w:hAnsi="Palatino Linotype" w:cs="Arial"/>
          <w:i/>
        </w:rPr>
        <w:t>” [sic]</w:t>
      </w:r>
    </w:p>
    <w:p w14:paraId="13E108D7" w14:textId="77777777" w:rsidR="004D3BC6" w:rsidRPr="00281AAA" w:rsidRDefault="004D3BC6" w:rsidP="00242090"/>
    <w:p w14:paraId="64802CA0" w14:textId="7112CA50" w:rsidR="00397454" w:rsidRPr="00281AAA" w:rsidRDefault="00397454" w:rsidP="00111191">
      <w:pPr>
        <w:spacing w:after="0" w:line="240" w:lineRule="auto"/>
        <w:ind w:left="851"/>
        <w:jc w:val="both"/>
        <w:rPr>
          <w:rFonts w:ascii="Palatino Linotype" w:hAnsi="Palatino Linotype" w:cs="Arial"/>
          <w:b/>
          <w:i/>
          <w:sz w:val="24"/>
          <w:u w:val="single"/>
        </w:rPr>
      </w:pPr>
      <w:r w:rsidRPr="00281AAA">
        <w:rPr>
          <w:rFonts w:ascii="Palatino Linotype" w:hAnsi="Palatino Linotype" w:cs="Arial"/>
          <w:b/>
          <w:bCs/>
          <w:i/>
          <w:sz w:val="24"/>
          <w:szCs w:val="24"/>
          <w:u w:val="single"/>
          <w:lang w:eastAsia="es-MX"/>
        </w:rPr>
        <w:t>0</w:t>
      </w:r>
      <w:r w:rsidR="00006BBC" w:rsidRPr="00281AAA">
        <w:rPr>
          <w:rFonts w:ascii="Palatino Linotype" w:hAnsi="Palatino Linotype" w:cs="Arial"/>
          <w:b/>
          <w:bCs/>
          <w:i/>
          <w:sz w:val="24"/>
          <w:szCs w:val="24"/>
          <w:u w:val="single"/>
          <w:lang w:eastAsia="es-MX"/>
        </w:rPr>
        <w:t>3971</w:t>
      </w:r>
      <w:r w:rsidR="004D3BC6" w:rsidRPr="00281AAA">
        <w:rPr>
          <w:rFonts w:ascii="Palatino Linotype" w:hAnsi="Palatino Linotype" w:cs="Arial"/>
          <w:b/>
          <w:bCs/>
          <w:i/>
          <w:sz w:val="24"/>
          <w:szCs w:val="24"/>
          <w:u w:val="single"/>
          <w:lang w:eastAsia="es-MX"/>
        </w:rPr>
        <w:t>/INFOEM/IP/RR/2018</w:t>
      </w:r>
    </w:p>
    <w:p w14:paraId="243CD2E3" w14:textId="26F8FB46" w:rsidR="00397454" w:rsidRPr="00281AAA" w:rsidRDefault="00397454" w:rsidP="00111191">
      <w:pPr>
        <w:spacing w:after="0" w:line="240" w:lineRule="auto"/>
        <w:ind w:left="851" w:right="851"/>
        <w:jc w:val="both"/>
        <w:rPr>
          <w:rFonts w:ascii="Palatino Linotype" w:hAnsi="Palatino Linotype" w:cs="Arial"/>
          <w:i/>
        </w:rPr>
      </w:pPr>
      <w:r w:rsidRPr="00281AAA">
        <w:rPr>
          <w:rFonts w:ascii="Palatino Linotype" w:hAnsi="Palatino Linotype" w:cs="Arial"/>
          <w:i/>
        </w:rPr>
        <w:t>“</w:t>
      </w:r>
      <w:r w:rsidR="00006BBC" w:rsidRPr="00281AAA">
        <w:rPr>
          <w:rFonts w:ascii="Palatino Linotype" w:hAnsi="Palatino Linotype" w:cs="Arial"/>
          <w:i/>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Teoloyucan, en el Estado de México, por la entrega de información incompleta.</w:t>
      </w:r>
      <w:r w:rsidRPr="00281AAA">
        <w:rPr>
          <w:rFonts w:ascii="Palatino Linotype" w:hAnsi="Palatino Linotype" w:cs="Arial"/>
          <w:i/>
        </w:rPr>
        <w:t>” [sic]</w:t>
      </w:r>
    </w:p>
    <w:p w14:paraId="194BDDB2" w14:textId="77777777" w:rsidR="00006BBC" w:rsidRPr="00281AAA" w:rsidRDefault="00006BBC" w:rsidP="00006BBC">
      <w:pPr>
        <w:spacing w:after="0" w:line="240" w:lineRule="auto"/>
        <w:ind w:right="851"/>
        <w:jc w:val="both"/>
        <w:rPr>
          <w:rFonts w:ascii="Palatino Linotype" w:hAnsi="Palatino Linotype" w:cs="Arial"/>
          <w:i/>
        </w:rPr>
      </w:pPr>
    </w:p>
    <w:p w14:paraId="672D168A" w14:textId="77777777" w:rsidR="005C38D7" w:rsidRPr="00281AAA" w:rsidRDefault="005C38D7" w:rsidP="00006BBC">
      <w:pPr>
        <w:spacing w:after="0" w:line="240" w:lineRule="auto"/>
        <w:ind w:right="851"/>
        <w:jc w:val="both"/>
        <w:rPr>
          <w:rFonts w:ascii="Palatino Linotype" w:hAnsi="Palatino Linotype" w:cs="Arial"/>
          <w:i/>
        </w:rPr>
      </w:pPr>
    </w:p>
    <w:p w14:paraId="75279BE2" w14:textId="678A2D97" w:rsidR="00EF4094" w:rsidRPr="00281AAA" w:rsidRDefault="00006BBC" w:rsidP="00006BBC">
      <w:pPr>
        <w:pStyle w:val="Prrafodelista"/>
        <w:numPr>
          <w:ilvl w:val="0"/>
          <w:numId w:val="7"/>
        </w:numPr>
        <w:spacing w:line="360" w:lineRule="auto"/>
        <w:jc w:val="both"/>
        <w:rPr>
          <w:rFonts w:ascii="Palatino Linotype" w:hAnsi="Palatino Linotype" w:cs="Arial"/>
        </w:rPr>
      </w:pPr>
      <w:r w:rsidRPr="00281AAA">
        <w:rPr>
          <w:rFonts w:ascii="Palatino Linotype" w:hAnsi="Palatino Linotype" w:cs="Arial"/>
        </w:rPr>
        <w:t xml:space="preserve">Adjuntando los archivos denominados </w:t>
      </w:r>
      <w:r w:rsidRPr="00281AAA">
        <w:rPr>
          <w:rFonts w:ascii="Palatino Linotype" w:hAnsi="Palatino Linotype" w:cs="Arial"/>
          <w:i/>
        </w:rPr>
        <w:t>“Recurso de Revisión_Teoloyucan (información incompleta).docx”</w:t>
      </w:r>
      <w:r w:rsidRPr="00281AAA">
        <w:rPr>
          <w:rFonts w:ascii="Palatino Linotype" w:hAnsi="Palatino Linotype" w:cs="Arial"/>
        </w:rPr>
        <w:t xml:space="preserve"> y </w:t>
      </w:r>
      <w:r w:rsidRPr="00281AAA">
        <w:rPr>
          <w:rFonts w:ascii="Palatino Linotype" w:hAnsi="Palatino Linotype" w:cs="Arial"/>
          <w:i/>
        </w:rPr>
        <w:t>“Recurso de Revisión_Teoloyucan (información incompleta_2).docx”</w:t>
      </w:r>
      <w:r w:rsidRPr="00281AAA">
        <w:rPr>
          <w:rFonts w:ascii="Palatino Linotype" w:hAnsi="Palatino Linotype" w:cs="Arial"/>
        </w:rPr>
        <w:t>, en sus respectivos Recursos de Revisión.</w:t>
      </w:r>
    </w:p>
    <w:p w14:paraId="15D0A610" w14:textId="77777777" w:rsidR="00006BBC" w:rsidRPr="00281AAA" w:rsidRDefault="00006BBC" w:rsidP="00111191">
      <w:pPr>
        <w:spacing w:after="0" w:line="360" w:lineRule="auto"/>
        <w:jc w:val="both"/>
        <w:rPr>
          <w:rFonts w:ascii="Palatino Linotype" w:hAnsi="Palatino Linotype" w:cs="Arial"/>
          <w:b/>
          <w:sz w:val="24"/>
        </w:rPr>
      </w:pPr>
    </w:p>
    <w:p w14:paraId="0B0B7B56" w14:textId="6D3E6F91" w:rsidR="006168E4" w:rsidRPr="00281AAA" w:rsidRDefault="00443539" w:rsidP="00111191">
      <w:pPr>
        <w:spacing w:after="0" w:line="360" w:lineRule="auto"/>
        <w:jc w:val="both"/>
        <w:rPr>
          <w:rFonts w:ascii="Palatino Linotype" w:hAnsi="Palatino Linotype" w:cs="Arial"/>
          <w:b/>
          <w:sz w:val="24"/>
          <w:szCs w:val="24"/>
        </w:rPr>
      </w:pPr>
      <w:r w:rsidRPr="00281AAA">
        <w:rPr>
          <w:rFonts w:ascii="Palatino Linotype" w:hAnsi="Palatino Linotype" w:cs="Arial"/>
          <w:b/>
          <w:sz w:val="28"/>
        </w:rPr>
        <w:t>CUARTO</w:t>
      </w:r>
      <w:r w:rsidR="006168E4" w:rsidRPr="00281AAA">
        <w:rPr>
          <w:rFonts w:ascii="Palatino Linotype" w:hAnsi="Palatino Linotype" w:cs="Arial"/>
          <w:b/>
          <w:sz w:val="24"/>
          <w:szCs w:val="24"/>
        </w:rPr>
        <w:t xml:space="preserve">. </w:t>
      </w:r>
      <w:r w:rsidR="00564B93" w:rsidRPr="00281AAA">
        <w:rPr>
          <w:rFonts w:ascii="Palatino Linotype" w:hAnsi="Palatino Linotype" w:cs="Arial"/>
          <w:b/>
          <w:sz w:val="28"/>
          <w:szCs w:val="28"/>
        </w:rPr>
        <w:t>Del turno de los</w:t>
      </w:r>
      <w:r w:rsidR="006168E4" w:rsidRPr="00281AAA">
        <w:rPr>
          <w:rFonts w:ascii="Palatino Linotype" w:hAnsi="Palatino Linotype" w:cs="Arial"/>
          <w:b/>
          <w:sz w:val="28"/>
          <w:szCs w:val="28"/>
        </w:rPr>
        <w:t xml:space="preserve"> recurso</w:t>
      </w:r>
      <w:r w:rsidR="00564B93" w:rsidRPr="00281AAA">
        <w:rPr>
          <w:rFonts w:ascii="Palatino Linotype" w:hAnsi="Palatino Linotype" w:cs="Arial"/>
          <w:b/>
          <w:sz w:val="28"/>
          <w:szCs w:val="28"/>
        </w:rPr>
        <w:t>s</w:t>
      </w:r>
      <w:r w:rsidR="006168E4" w:rsidRPr="00281AAA">
        <w:rPr>
          <w:rFonts w:ascii="Palatino Linotype" w:hAnsi="Palatino Linotype" w:cs="Arial"/>
          <w:b/>
          <w:sz w:val="28"/>
          <w:szCs w:val="28"/>
        </w:rPr>
        <w:t xml:space="preserve"> de revisión.</w:t>
      </w:r>
    </w:p>
    <w:p w14:paraId="2ADAF1E5" w14:textId="551FFA0D" w:rsidR="002A228B" w:rsidRPr="00281AAA" w:rsidRDefault="00397454" w:rsidP="00111191">
      <w:pPr>
        <w:spacing w:after="0" w:line="360" w:lineRule="auto"/>
        <w:jc w:val="both"/>
        <w:rPr>
          <w:rFonts w:ascii="Palatino Linotype" w:hAnsi="Palatino Linotype" w:cs="Arial"/>
          <w:sz w:val="24"/>
          <w:szCs w:val="24"/>
        </w:rPr>
      </w:pPr>
      <w:r w:rsidRPr="00281AAA">
        <w:rPr>
          <w:rFonts w:ascii="Palatino Linotype" w:hAnsi="Palatino Linotype" w:cs="Arial"/>
          <w:sz w:val="24"/>
          <w:szCs w:val="24"/>
        </w:rPr>
        <w:t>Los m</w:t>
      </w:r>
      <w:r w:rsidR="006168E4" w:rsidRPr="00281AAA">
        <w:rPr>
          <w:rFonts w:ascii="Palatino Linotype" w:hAnsi="Palatino Linotype" w:cs="Arial"/>
          <w:sz w:val="24"/>
          <w:szCs w:val="24"/>
        </w:rPr>
        <w:t>edio</w:t>
      </w:r>
      <w:r w:rsidRPr="00281AAA">
        <w:rPr>
          <w:rFonts w:ascii="Palatino Linotype" w:hAnsi="Palatino Linotype" w:cs="Arial"/>
          <w:sz w:val="24"/>
          <w:szCs w:val="24"/>
        </w:rPr>
        <w:t>s</w:t>
      </w:r>
      <w:r w:rsidR="006168E4" w:rsidRPr="00281AAA">
        <w:rPr>
          <w:rFonts w:ascii="Palatino Linotype" w:hAnsi="Palatino Linotype" w:cs="Arial"/>
          <w:sz w:val="24"/>
          <w:szCs w:val="24"/>
        </w:rPr>
        <w:t xml:space="preserve"> de impugnación </w:t>
      </w:r>
      <w:r w:rsidR="00380EFC" w:rsidRPr="00281AAA">
        <w:rPr>
          <w:rFonts w:ascii="Palatino Linotype" w:hAnsi="Palatino Linotype" w:cs="Arial"/>
          <w:sz w:val="24"/>
          <w:szCs w:val="24"/>
        </w:rPr>
        <w:t xml:space="preserve">le </w:t>
      </w:r>
      <w:r w:rsidR="006168E4" w:rsidRPr="00281AAA">
        <w:rPr>
          <w:rFonts w:ascii="Palatino Linotype" w:hAnsi="Palatino Linotype" w:cs="Arial"/>
          <w:sz w:val="24"/>
          <w:szCs w:val="24"/>
        </w:rPr>
        <w:t>fue</w:t>
      </w:r>
      <w:r w:rsidRPr="00281AAA">
        <w:rPr>
          <w:rFonts w:ascii="Palatino Linotype" w:hAnsi="Palatino Linotype" w:cs="Arial"/>
          <w:sz w:val="24"/>
          <w:szCs w:val="24"/>
        </w:rPr>
        <w:t>ron</w:t>
      </w:r>
      <w:r w:rsidR="006168E4" w:rsidRPr="00281AAA">
        <w:rPr>
          <w:rFonts w:ascii="Palatino Linotype" w:hAnsi="Palatino Linotype" w:cs="Arial"/>
          <w:sz w:val="24"/>
          <w:szCs w:val="24"/>
        </w:rPr>
        <w:t xml:space="preserve"> turnado</w:t>
      </w:r>
      <w:r w:rsidRPr="00281AAA">
        <w:rPr>
          <w:rFonts w:ascii="Palatino Linotype" w:hAnsi="Palatino Linotype" w:cs="Arial"/>
          <w:sz w:val="24"/>
          <w:szCs w:val="24"/>
        </w:rPr>
        <w:t>s</w:t>
      </w:r>
      <w:r w:rsidR="00006BBC" w:rsidRPr="00281AAA">
        <w:rPr>
          <w:rFonts w:ascii="Palatino Linotype" w:hAnsi="Palatino Linotype" w:cs="Arial"/>
          <w:sz w:val="24"/>
          <w:szCs w:val="24"/>
        </w:rPr>
        <w:t xml:space="preserve"> a los Comisionado</w:t>
      </w:r>
      <w:r w:rsidR="00EF4094" w:rsidRPr="00281AAA">
        <w:rPr>
          <w:rFonts w:ascii="Palatino Linotype" w:hAnsi="Palatino Linotype" w:cs="Arial"/>
          <w:sz w:val="24"/>
          <w:szCs w:val="24"/>
        </w:rPr>
        <w:t>s</w:t>
      </w:r>
      <w:r w:rsidR="006168E4" w:rsidRPr="00281AAA">
        <w:rPr>
          <w:rFonts w:ascii="Palatino Linotype" w:hAnsi="Palatino Linotype" w:cs="Arial"/>
          <w:sz w:val="24"/>
          <w:szCs w:val="24"/>
        </w:rPr>
        <w:t xml:space="preserve"> </w:t>
      </w:r>
      <w:r w:rsidR="006168E4" w:rsidRPr="00281AAA">
        <w:rPr>
          <w:rFonts w:ascii="Palatino Linotype" w:hAnsi="Palatino Linotype" w:cs="Arial"/>
          <w:b/>
          <w:sz w:val="24"/>
          <w:szCs w:val="24"/>
        </w:rPr>
        <w:t>Zulema Martínez Sánchez</w:t>
      </w:r>
      <w:r w:rsidR="00EF4094" w:rsidRPr="00281AAA">
        <w:rPr>
          <w:rFonts w:ascii="Palatino Linotype" w:hAnsi="Palatino Linotype" w:cs="Arial"/>
          <w:sz w:val="24"/>
          <w:szCs w:val="24"/>
        </w:rPr>
        <w:t xml:space="preserve"> </w:t>
      </w:r>
      <w:r w:rsidR="00564B93" w:rsidRPr="00281AAA">
        <w:rPr>
          <w:rFonts w:ascii="Palatino Linotype" w:hAnsi="Palatino Linotype" w:cs="Arial"/>
          <w:sz w:val="24"/>
          <w:szCs w:val="24"/>
        </w:rPr>
        <w:t>y</w:t>
      </w:r>
      <w:r w:rsidR="00564B93" w:rsidRPr="00281AAA">
        <w:rPr>
          <w:rFonts w:ascii="Palatino Linotype" w:hAnsi="Palatino Linotype" w:cs="Arial"/>
          <w:b/>
          <w:sz w:val="24"/>
          <w:szCs w:val="24"/>
        </w:rPr>
        <w:t xml:space="preserve"> </w:t>
      </w:r>
      <w:r w:rsidR="00006BBC" w:rsidRPr="00281AAA">
        <w:rPr>
          <w:rFonts w:ascii="Palatino Linotype" w:hAnsi="Palatino Linotype" w:cs="Arial"/>
          <w:b/>
          <w:sz w:val="24"/>
          <w:szCs w:val="24"/>
        </w:rPr>
        <w:t>Luis Gustavo Parra Noriega</w:t>
      </w:r>
      <w:r w:rsidR="00EF4094" w:rsidRPr="00281AAA">
        <w:rPr>
          <w:rFonts w:ascii="Palatino Linotype" w:hAnsi="Palatino Linotype" w:cs="Arial"/>
          <w:sz w:val="24"/>
          <w:szCs w:val="24"/>
        </w:rPr>
        <w:t xml:space="preserve"> </w:t>
      </w:r>
      <w:r w:rsidR="006168E4" w:rsidRPr="00281AAA">
        <w:rPr>
          <w:rFonts w:ascii="Palatino Linotype" w:hAnsi="Palatino Linotype" w:cs="Arial"/>
          <w:sz w:val="24"/>
          <w:szCs w:val="24"/>
        </w:rPr>
        <w:t>por medio del sistema electrónico</w:t>
      </w:r>
      <w:r w:rsidR="00EF4094" w:rsidRPr="00281AAA">
        <w:rPr>
          <w:rFonts w:ascii="Palatino Linotype" w:hAnsi="Palatino Linotype" w:cs="Arial"/>
          <w:sz w:val="24"/>
          <w:szCs w:val="24"/>
        </w:rPr>
        <w:t xml:space="preserve"> SAIMEX,</w:t>
      </w:r>
      <w:r w:rsidR="006168E4" w:rsidRPr="00281AAA">
        <w:rPr>
          <w:rFonts w:ascii="Palatino Linotype" w:hAnsi="Palatino Linotype" w:cs="Arial"/>
          <w:sz w:val="24"/>
          <w:szCs w:val="24"/>
        </w:rPr>
        <w:t xml:space="preserve"> en términos del arábigo 185</w:t>
      </w:r>
      <w:r w:rsidR="00EF4094" w:rsidRPr="00281AAA">
        <w:rPr>
          <w:rFonts w:ascii="Palatino Linotype" w:hAnsi="Palatino Linotype" w:cs="Arial"/>
          <w:sz w:val="24"/>
          <w:szCs w:val="24"/>
        </w:rPr>
        <w:t>,</w:t>
      </w:r>
      <w:r w:rsidR="006168E4" w:rsidRPr="00281AAA">
        <w:rPr>
          <w:rFonts w:ascii="Palatino Linotype" w:hAnsi="Palatino Linotype" w:cs="Arial"/>
          <w:sz w:val="24"/>
          <w:szCs w:val="24"/>
        </w:rPr>
        <w:t xml:space="preserve"> fracción I</w:t>
      </w:r>
      <w:r w:rsidR="00EF4094" w:rsidRPr="00281AAA">
        <w:rPr>
          <w:rFonts w:ascii="Palatino Linotype" w:hAnsi="Palatino Linotype" w:cs="Arial"/>
          <w:sz w:val="24"/>
          <w:szCs w:val="24"/>
        </w:rPr>
        <w:t>,</w:t>
      </w:r>
      <w:r w:rsidR="006168E4" w:rsidRPr="00281AAA">
        <w:rPr>
          <w:rFonts w:ascii="Palatino Linotype" w:hAnsi="Palatino Linotype" w:cs="Arial"/>
          <w:sz w:val="24"/>
          <w:szCs w:val="24"/>
        </w:rPr>
        <w:t xml:space="preserve"> de la Ley de Transparencia y Acceso a la información Pública del Estado de México y Municipios, de</w:t>
      </w:r>
      <w:r w:rsidR="00380EFC" w:rsidRPr="00281AAA">
        <w:rPr>
          <w:rFonts w:ascii="Palatino Linotype" w:hAnsi="Palatino Linotype" w:cs="Arial"/>
          <w:sz w:val="24"/>
          <w:szCs w:val="24"/>
        </w:rPr>
        <w:t xml:space="preserve"> </w:t>
      </w:r>
      <w:r w:rsidR="006168E4" w:rsidRPr="00281AAA">
        <w:rPr>
          <w:rFonts w:ascii="Palatino Linotype" w:hAnsi="Palatino Linotype" w:cs="Arial"/>
          <w:sz w:val="24"/>
          <w:szCs w:val="24"/>
        </w:rPr>
        <w:t>l</w:t>
      </w:r>
      <w:r w:rsidR="00380EFC" w:rsidRPr="00281AAA">
        <w:rPr>
          <w:rFonts w:ascii="Palatino Linotype" w:hAnsi="Palatino Linotype" w:cs="Arial"/>
          <w:sz w:val="24"/>
          <w:szCs w:val="24"/>
        </w:rPr>
        <w:t>os</w:t>
      </w:r>
      <w:r w:rsidR="006168E4" w:rsidRPr="00281AAA">
        <w:rPr>
          <w:rFonts w:ascii="Palatino Linotype" w:hAnsi="Palatino Linotype" w:cs="Arial"/>
          <w:sz w:val="24"/>
          <w:szCs w:val="24"/>
        </w:rPr>
        <w:t xml:space="preserve"> cual</w:t>
      </w:r>
      <w:r w:rsidR="00380EFC" w:rsidRPr="00281AAA">
        <w:rPr>
          <w:rFonts w:ascii="Palatino Linotype" w:hAnsi="Palatino Linotype" w:cs="Arial"/>
          <w:sz w:val="24"/>
          <w:szCs w:val="24"/>
        </w:rPr>
        <w:t>es</w:t>
      </w:r>
      <w:r w:rsidR="006168E4" w:rsidRPr="00281AAA">
        <w:rPr>
          <w:rFonts w:ascii="Palatino Linotype" w:hAnsi="Palatino Linotype" w:cs="Arial"/>
          <w:sz w:val="24"/>
          <w:szCs w:val="24"/>
        </w:rPr>
        <w:t xml:space="preserve"> reca</w:t>
      </w:r>
      <w:r w:rsidR="00380EFC" w:rsidRPr="00281AAA">
        <w:rPr>
          <w:rFonts w:ascii="Palatino Linotype" w:hAnsi="Palatino Linotype" w:cs="Arial"/>
          <w:sz w:val="24"/>
          <w:szCs w:val="24"/>
        </w:rPr>
        <w:t xml:space="preserve">yeron </w:t>
      </w:r>
      <w:r w:rsidR="006168E4" w:rsidRPr="00281AAA">
        <w:rPr>
          <w:rFonts w:ascii="Palatino Linotype" w:hAnsi="Palatino Linotype" w:cs="Arial"/>
          <w:sz w:val="24"/>
          <w:szCs w:val="24"/>
        </w:rPr>
        <w:t>acuerdo</w:t>
      </w:r>
      <w:r w:rsidR="00380EFC" w:rsidRPr="00281AAA">
        <w:rPr>
          <w:rFonts w:ascii="Palatino Linotype" w:hAnsi="Palatino Linotype" w:cs="Arial"/>
          <w:sz w:val="24"/>
          <w:szCs w:val="24"/>
        </w:rPr>
        <w:t>s</w:t>
      </w:r>
      <w:r w:rsidR="006168E4" w:rsidRPr="00281AAA">
        <w:rPr>
          <w:rFonts w:ascii="Palatino Linotype" w:hAnsi="Palatino Linotype" w:cs="Arial"/>
          <w:sz w:val="24"/>
          <w:szCs w:val="24"/>
        </w:rPr>
        <w:t xml:space="preserve"> de admisión en fecha </w:t>
      </w:r>
      <w:r w:rsidR="00F851A0" w:rsidRPr="00281AAA">
        <w:rPr>
          <w:rFonts w:ascii="Palatino Linotype" w:hAnsi="Palatino Linotype" w:cs="Arial"/>
          <w:sz w:val="24"/>
          <w:szCs w:val="24"/>
        </w:rPr>
        <w:t>veintidós</w:t>
      </w:r>
      <w:r w:rsidR="00564B93" w:rsidRPr="00281AAA">
        <w:rPr>
          <w:rFonts w:ascii="Palatino Linotype" w:hAnsi="Palatino Linotype" w:cs="Arial"/>
          <w:sz w:val="24"/>
          <w:szCs w:val="24"/>
        </w:rPr>
        <w:t xml:space="preserve"> de </w:t>
      </w:r>
      <w:r w:rsidR="00F851A0" w:rsidRPr="00281AAA">
        <w:rPr>
          <w:rFonts w:ascii="Palatino Linotype" w:hAnsi="Palatino Linotype" w:cs="Arial"/>
          <w:sz w:val="24"/>
          <w:szCs w:val="24"/>
        </w:rPr>
        <w:t>octubre</w:t>
      </w:r>
      <w:r w:rsidR="00481AAF" w:rsidRPr="00281AAA">
        <w:rPr>
          <w:rFonts w:ascii="Palatino Linotype" w:hAnsi="Palatino Linotype" w:cs="Arial"/>
          <w:sz w:val="24"/>
          <w:szCs w:val="24"/>
        </w:rPr>
        <w:t xml:space="preserve"> </w:t>
      </w:r>
      <w:r w:rsidR="005D37B3" w:rsidRPr="00281AAA">
        <w:rPr>
          <w:rFonts w:ascii="Palatino Linotype" w:hAnsi="Palatino Linotype" w:cs="Arial"/>
          <w:sz w:val="24"/>
          <w:szCs w:val="24"/>
        </w:rPr>
        <w:t>de dos mil dieciocho</w:t>
      </w:r>
      <w:r w:rsidR="00380EFC" w:rsidRPr="00281AAA">
        <w:rPr>
          <w:rFonts w:ascii="Palatino Linotype" w:hAnsi="Palatino Linotype" w:cs="Arial"/>
          <w:sz w:val="24"/>
          <w:szCs w:val="24"/>
        </w:rPr>
        <w:t xml:space="preserve"> </w:t>
      </w:r>
      <w:r w:rsidR="00564B93" w:rsidRPr="00281AAA">
        <w:rPr>
          <w:rFonts w:ascii="Palatino Linotype" w:hAnsi="Palatino Linotype" w:cs="Arial"/>
          <w:sz w:val="24"/>
          <w:szCs w:val="24"/>
        </w:rPr>
        <w:lastRenderedPageBreak/>
        <w:t>respectivamente</w:t>
      </w:r>
      <w:r w:rsidR="006168E4" w:rsidRPr="00281AAA">
        <w:rPr>
          <w:rFonts w:ascii="Palatino Linotype" w:hAnsi="Palatino Linotype" w:cs="Arial"/>
          <w:sz w:val="24"/>
          <w:szCs w:val="24"/>
        </w:rPr>
        <w:t xml:space="preserve">, determinándose en </w:t>
      </w:r>
      <w:r w:rsidR="001260E7" w:rsidRPr="00281AAA">
        <w:rPr>
          <w:rFonts w:ascii="Palatino Linotype" w:hAnsi="Palatino Linotype" w:cs="Arial"/>
          <w:sz w:val="24"/>
          <w:szCs w:val="24"/>
        </w:rPr>
        <w:t>ellos</w:t>
      </w:r>
      <w:r w:rsidR="006168E4" w:rsidRPr="00281AAA">
        <w:rPr>
          <w:rFonts w:ascii="Palatino Linotype" w:hAnsi="Palatino Linotype" w:cs="Arial"/>
          <w:sz w:val="24"/>
          <w:szCs w:val="24"/>
        </w:rPr>
        <w:t xml:space="preserve">, un plazo de siete días para que </w:t>
      </w:r>
      <w:r w:rsidR="00441585" w:rsidRPr="00281AAA">
        <w:rPr>
          <w:rFonts w:ascii="Palatino Linotype" w:hAnsi="Palatino Linotype" w:cs="Arial"/>
          <w:sz w:val="24"/>
          <w:szCs w:val="24"/>
        </w:rPr>
        <w:t xml:space="preserve">las partes </w:t>
      </w:r>
      <w:r w:rsidR="006168E4" w:rsidRPr="00281AAA">
        <w:rPr>
          <w:rFonts w:ascii="Palatino Linotype" w:hAnsi="Palatino Linotype" w:cs="Arial"/>
          <w:sz w:val="24"/>
          <w:szCs w:val="24"/>
        </w:rPr>
        <w:t>manifestaran lo que a su derecho corresponda en términos del numeral ya citado.</w:t>
      </w:r>
    </w:p>
    <w:p w14:paraId="3D7D70FD" w14:textId="77777777" w:rsidR="005D37B3" w:rsidRPr="00281AAA" w:rsidRDefault="005D37B3" w:rsidP="00111191">
      <w:pPr>
        <w:rPr>
          <w:sz w:val="28"/>
        </w:rPr>
      </w:pPr>
    </w:p>
    <w:p w14:paraId="399EF463" w14:textId="77777777" w:rsidR="00F851A0" w:rsidRPr="00281AAA" w:rsidRDefault="00F851A0" w:rsidP="00F851A0">
      <w:pPr>
        <w:pStyle w:val="Sinespaciado"/>
      </w:pPr>
    </w:p>
    <w:p w14:paraId="106474C4" w14:textId="5164D3E3" w:rsidR="005D37B3" w:rsidRPr="00281AAA" w:rsidRDefault="00443539" w:rsidP="00AE3CCC">
      <w:pPr>
        <w:pStyle w:val="Prrafodelista"/>
        <w:spacing w:line="360" w:lineRule="auto"/>
        <w:ind w:left="0"/>
        <w:jc w:val="both"/>
        <w:rPr>
          <w:rFonts w:ascii="Palatino Linotype" w:hAnsi="Palatino Linotype" w:cs="Arial"/>
          <w:b/>
          <w:sz w:val="28"/>
          <w:szCs w:val="28"/>
        </w:rPr>
      </w:pPr>
      <w:r w:rsidRPr="00281AAA">
        <w:rPr>
          <w:rFonts w:ascii="Palatino Linotype" w:hAnsi="Palatino Linotype" w:cs="Arial"/>
          <w:b/>
          <w:color w:val="000000" w:themeColor="text1"/>
          <w:sz w:val="28"/>
        </w:rPr>
        <w:t>QUINTO</w:t>
      </w:r>
      <w:r w:rsidR="002A228B" w:rsidRPr="00281AAA">
        <w:rPr>
          <w:rFonts w:ascii="Palatino Linotype" w:hAnsi="Palatino Linotype" w:cs="Arial"/>
          <w:b/>
          <w:color w:val="000000" w:themeColor="text1"/>
          <w:sz w:val="28"/>
          <w:szCs w:val="28"/>
        </w:rPr>
        <w:t xml:space="preserve">. </w:t>
      </w:r>
      <w:r w:rsidR="002A228B" w:rsidRPr="00281AAA">
        <w:rPr>
          <w:rFonts w:ascii="Palatino Linotype" w:hAnsi="Palatino Linotype" w:cs="Arial"/>
          <w:b/>
          <w:sz w:val="28"/>
          <w:szCs w:val="28"/>
        </w:rPr>
        <w:t>De la acumula</w:t>
      </w:r>
      <w:r w:rsidR="00111191" w:rsidRPr="00281AAA">
        <w:rPr>
          <w:rFonts w:ascii="Palatino Linotype" w:hAnsi="Palatino Linotype" w:cs="Arial"/>
          <w:b/>
          <w:sz w:val="28"/>
          <w:szCs w:val="28"/>
        </w:rPr>
        <w:t>ción.</w:t>
      </w:r>
    </w:p>
    <w:p w14:paraId="144A1DE0" w14:textId="69E1C44F" w:rsidR="002A228B" w:rsidRPr="00281AAA" w:rsidRDefault="002A228B" w:rsidP="00AE3CCC">
      <w:pPr>
        <w:pStyle w:val="Prrafodelista"/>
        <w:spacing w:line="360" w:lineRule="auto"/>
        <w:ind w:left="0"/>
        <w:jc w:val="both"/>
        <w:rPr>
          <w:rFonts w:ascii="Palatino Linotype" w:hAnsi="Palatino Linotype" w:cs="Arial"/>
        </w:rPr>
      </w:pPr>
      <w:r w:rsidRPr="00281AAA">
        <w:rPr>
          <w:rFonts w:ascii="Palatino Linotype" w:hAnsi="Palatino Linotype" w:cs="Arial"/>
        </w:rPr>
        <w:t xml:space="preserve">Posteriormente por acuerdo del Pleno del Instituto, en la </w:t>
      </w:r>
      <w:r w:rsidR="00F851A0" w:rsidRPr="00281AAA">
        <w:rPr>
          <w:rFonts w:ascii="Palatino Linotype" w:hAnsi="Palatino Linotype" w:cs="Arial"/>
        </w:rPr>
        <w:t>Trig</w:t>
      </w:r>
      <w:r w:rsidR="000C0AA2" w:rsidRPr="00281AAA">
        <w:rPr>
          <w:rFonts w:ascii="Palatino Linotype" w:hAnsi="Palatino Linotype" w:cs="Arial"/>
        </w:rPr>
        <w:t xml:space="preserve">ésima </w:t>
      </w:r>
      <w:r w:rsidR="00F851A0" w:rsidRPr="00281AAA">
        <w:rPr>
          <w:rFonts w:ascii="Palatino Linotype" w:hAnsi="Palatino Linotype" w:cs="Arial"/>
        </w:rPr>
        <w:t>Novena</w:t>
      </w:r>
      <w:r w:rsidR="000C0AA2" w:rsidRPr="00281AAA">
        <w:rPr>
          <w:rFonts w:ascii="Palatino Linotype" w:hAnsi="Palatino Linotype" w:cs="Arial"/>
        </w:rPr>
        <w:t xml:space="preserve"> </w:t>
      </w:r>
      <w:r w:rsidRPr="00281AAA">
        <w:rPr>
          <w:rFonts w:ascii="Palatino Linotype" w:hAnsi="Palatino Linotype" w:cs="Arial"/>
        </w:rPr>
        <w:t>Sesión de Pleno</w:t>
      </w:r>
      <w:r w:rsidR="00960AF4" w:rsidRPr="00281AAA">
        <w:rPr>
          <w:rFonts w:ascii="Palatino Linotype" w:hAnsi="Palatino Linotype" w:cs="Arial"/>
        </w:rPr>
        <w:t>,</w:t>
      </w:r>
      <w:r w:rsidRPr="00281AAA">
        <w:rPr>
          <w:rFonts w:ascii="Palatino Linotype" w:hAnsi="Palatino Linotype" w:cs="Arial"/>
        </w:rPr>
        <w:t xml:space="preserve"> </w:t>
      </w:r>
      <w:r w:rsidR="00F851A0" w:rsidRPr="00281AAA">
        <w:rPr>
          <w:rFonts w:ascii="Palatino Linotype" w:hAnsi="Palatino Linotype" w:cs="Arial"/>
        </w:rPr>
        <w:t>celebrada</w:t>
      </w:r>
      <w:r w:rsidR="00B60387" w:rsidRPr="00281AAA">
        <w:rPr>
          <w:rFonts w:ascii="Palatino Linotype" w:hAnsi="Palatino Linotype" w:cs="Arial"/>
        </w:rPr>
        <w:t xml:space="preserve"> el</w:t>
      </w:r>
      <w:r w:rsidRPr="00281AAA">
        <w:rPr>
          <w:rFonts w:ascii="Palatino Linotype" w:hAnsi="Palatino Linotype" w:cs="Arial"/>
        </w:rPr>
        <w:t xml:space="preserve"> </w:t>
      </w:r>
      <w:r w:rsidR="00F851A0" w:rsidRPr="00281AAA">
        <w:rPr>
          <w:rFonts w:ascii="Palatino Linotype" w:hAnsi="Palatino Linotype" w:cs="Arial"/>
        </w:rPr>
        <w:t>veinticuatro</w:t>
      </w:r>
      <w:r w:rsidRPr="00281AAA">
        <w:rPr>
          <w:rFonts w:ascii="Palatino Linotype" w:hAnsi="Palatino Linotype" w:cs="Arial"/>
        </w:rPr>
        <w:t xml:space="preserve"> de </w:t>
      </w:r>
      <w:r w:rsidR="00F851A0" w:rsidRPr="00281AAA">
        <w:rPr>
          <w:rFonts w:ascii="Palatino Linotype" w:hAnsi="Palatino Linotype" w:cs="Arial"/>
        </w:rPr>
        <w:t>octubre</w:t>
      </w:r>
      <w:r w:rsidR="00CB147C" w:rsidRPr="00281AAA">
        <w:rPr>
          <w:rFonts w:ascii="Palatino Linotype" w:hAnsi="Palatino Linotype" w:cs="Arial"/>
        </w:rPr>
        <w:t xml:space="preserve"> </w:t>
      </w:r>
      <w:r w:rsidRPr="00281AAA">
        <w:rPr>
          <w:rFonts w:ascii="Palatino Linotype" w:hAnsi="Palatino Linotype" w:cs="Arial"/>
        </w:rPr>
        <w:t>de</w:t>
      </w:r>
      <w:r w:rsidR="005D37B3" w:rsidRPr="00281AAA">
        <w:rPr>
          <w:rFonts w:ascii="Palatino Linotype" w:hAnsi="Palatino Linotype" w:cs="Arial"/>
        </w:rPr>
        <w:t>l</w:t>
      </w:r>
      <w:r w:rsidRPr="00281AAA">
        <w:rPr>
          <w:rFonts w:ascii="Palatino Linotype" w:hAnsi="Palatino Linotype" w:cs="Arial"/>
        </w:rPr>
        <w:t xml:space="preserve"> </w:t>
      </w:r>
      <w:r w:rsidR="005D37B3" w:rsidRPr="00281AAA">
        <w:rPr>
          <w:rFonts w:ascii="Palatino Linotype" w:hAnsi="Palatino Linotype" w:cs="Arial"/>
        </w:rPr>
        <w:t>año en curso</w:t>
      </w:r>
      <w:r w:rsidR="00B60387" w:rsidRPr="00281AAA">
        <w:rPr>
          <w:rFonts w:ascii="Palatino Linotype" w:hAnsi="Palatino Linotype" w:cs="Arial"/>
        </w:rPr>
        <w:t xml:space="preserve">, </w:t>
      </w:r>
      <w:r w:rsidRPr="00281AAA">
        <w:rPr>
          <w:rFonts w:ascii="Palatino Linotype" w:hAnsi="Palatino Linotype" w:cs="Arial"/>
        </w:rPr>
        <w:t xml:space="preserve">se determinó acumular los recursos de revisión en estudio, ya que existe identidad del </w:t>
      </w:r>
      <w:r w:rsidR="00F851A0" w:rsidRPr="00281AAA">
        <w:rPr>
          <w:rFonts w:ascii="Palatino Linotype" w:hAnsi="Palatino Linotype" w:cs="Arial"/>
          <w:b/>
        </w:rPr>
        <w:t>Solicitante</w:t>
      </w:r>
      <w:r w:rsidRPr="00281AAA">
        <w:rPr>
          <w:rFonts w:ascii="Palatino Linotype" w:hAnsi="Palatino Linotype" w:cs="Arial"/>
        </w:rPr>
        <w:t xml:space="preserve">, del </w:t>
      </w:r>
      <w:r w:rsidR="00F851A0" w:rsidRPr="00281AAA">
        <w:rPr>
          <w:rFonts w:ascii="Palatino Linotype" w:hAnsi="Palatino Linotype" w:cs="Arial"/>
          <w:b/>
        </w:rPr>
        <w:t>Sujeto Obligado</w:t>
      </w:r>
      <w:r w:rsidRPr="00281AAA">
        <w:rPr>
          <w:rFonts w:ascii="Palatino Linotype" w:hAnsi="Palatino Linotype" w:cs="Arial"/>
        </w:rPr>
        <w:t xml:space="preserve"> y similitud de causas y objeto de solicitud.</w:t>
      </w:r>
    </w:p>
    <w:p w14:paraId="7A68D03F" w14:textId="77777777" w:rsidR="002A228B" w:rsidRPr="00281AAA" w:rsidRDefault="002A228B" w:rsidP="00111191">
      <w:pPr>
        <w:pStyle w:val="Sinespaciado"/>
      </w:pPr>
    </w:p>
    <w:p w14:paraId="2209F1BB" w14:textId="766A21D3" w:rsidR="002A228B" w:rsidRPr="00281AAA" w:rsidRDefault="002A228B" w:rsidP="00AE3CCC">
      <w:pPr>
        <w:spacing w:after="0" w:line="360" w:lineRule="auto"/>
        <w:jc w:val="both"/>
        <w:rPr>
          <w:rFonts w:ascii="Palatino Linotype" w:hAnsi="Palatino Linotype"/>
          <w:sz w:val="24"/>
          <w:szCs w:val="24"/>
        </w:rPr>
      </w:pPr>
      <w:r w:rsidRPr="00281AAA">
        <w:rPr>
          <w:rFonts w:ascii="Palatino Linotype" w:hAnsi="Palatino Linotype"/>
          <w:sz w:val="24"/>
          <w:szCs w:val="24"/>
        </w:rPr>
        <w:t>Lo anterior de conformidad con lo dispuesto en el artículo 195</w:t>
      </w:r>
      <w:r w:rsidR="00F45DA7" w:rsidRPr="00281AAA">
        <w:rPr>
          <w:rFonts w:ascii="Palatino Linotype" w:hAnsi="Palatino Linotype"/>
          <w:sz w:val="24"/>
          <w:szCs w:val="24"/>
        </w:rPr>
        <w:t>,</w:t>
      </w:r>
      <w:r w:rsidRPr="00281AAA">
        <w:rPr>
          <w:rFonts w:ascii="Palatino Linotype" w:hAnsi="Palatino Linotype"/>
          <w:sz w:val="24"/>
          <w:szCs w:val="24"/>
        </w:rPr>
        <w:t xml:space="preserve"> de la Ley de Transparencia y Acceso a la información Pública del Estado de México y Municipios, y con el artículo 18</w:t>
      </w:r>
      <w:r w:rsidR="00F45DA7" w:rsidRPr="00281AAA">
        <w:rPr>
          <w:rFonts w:ascii="Palatino Linotype" w:hAnsi="Palatino Linotype"/>
          <w:sz w:val="24"/>
          <w:szCs w:val="24"/>
        </w:rPr>
        <w:t>,</w:t>
      </w:r>
      <w:r w:rsidRPr="00281AAA">
        <w:rPr>
          <w:rFonts w:ascii="Palatino Linotype" w:hAnsi="Palatino Linotype"/>
          <w:sz w:val="24"/>
          <w:szCs w:val="24"/>
        </w:rPr>
        <w:t xml:space="preserve"> del Código de Procedimientos Administrativos del Estado de México, los cuales establecen respectivamente:</w:t>
      </w:r>
    </w:p>
    <w:p w14:paraId="728B5BB0" w14:textId="77777777" w:rsidR="002A228B" w:rsidRPr="00281AAA" w:rsidRDefault="002A228B" w:rsidP="00111191">
      <w:pPr>
        <w:pStyle w:val="Sinespaciado"/>
      </w:pPr>
    </w:p>
    <w:p w14:paraId="67495716" w14:textId="77777777" w:rsidR="002A228B" w:rsidRPr="00281AAA" w:rsidRDefault="002A228B" w:rsidP="00F851A0">
      <w:pPr>
        <w:spacing w:after="0" w:line="276" w:lineRule="auto"/>
        <w:ind w:left="851" w:right="851"/>
        <w:jc w:val="both"/>
        <w:rPr>
          <w:rFonts w:ascii="Palatino Linotype" w:hAnsi="Palatino Linotype"/>
          <w:i/>
          <w:szCs w:val="24"/>
        </w:rPr>
      </w:pPr>
      <w:r w:rsidRPr="00281AAA">
        <w:rPr>
          <w:rFonts w:ascii="Palatino Linotype" w:hAnsi="Palatino Linotype"/>
          <w:i/>
          <w:szCs w:val="24"/>
        </w:rPr>
        <w:t>“</w:t>
      </w:r>
      <w:r w:rsidRPr="00281AAA">
        <w:rPr>
          <w:rFonts w:ascii="Palatino Linotype" w:hAnsi="Palatino Linotype"/>
          <w:b/>
          <w:i/>
          <w:szCs w:val="24"/>
        </w:rPr>
        <w:t>Artículo 195.</w:t>
      </w:r>
      <w:r w:rsidRPr="00281AAA">
        <w:rPr>
          <w:rFonts w:ascii="Palatino Linotype" w:hAnsi="Palatino Linotype"/>
          <w:i/>
          <w:szCs w:val="24"/>
        </w:rPr>
        <w:t xml:space="preserve"> En la tramitación del recurso de revisión se aplicarán supletoriamente las disposiciones contenidas en el </w:t>
      </w:r>
      <w:r w:rsidRPr="00281AAA">
        <w:rPr>
          <w:rFonts w:ascii="Palatino Linotype" w:hAnsi="Palatino Linotype"/>
          <w:b/>
          <w:i/>
          <w:szCs w:val="24"/>
          <w:u w:val="single"/>
        </w:rPr>
        <w:t>Código de Procedimientos Administrativos del Estado de México</w:t>
      </w:r>
      <w:r w:rsidRPr="00281AAA">
        <w:rPr>
          <w:rFonts w:ascii="Palatino Linotype" w:hAnsi="Palatino Linotype"/>
          <w:i/>
          <w:szCs w:val="24"/>
        </w:rPr>
        <w:t>.”</w:t>
      </w:r>
    </w:p>
    <w:p w14:paraId="039ED36B" w14:textId="77777777" w:rsidR="002A228B" w:rsidRPr="00281AAA" w:rsidRDefault="002A228B" w:rsidP="00F851A0">
      <w:pPr>
        <w:spacing w:after="0" w:line="276" w:lineRule="auto"/>
        <w:ind w:left="851" w:right="851"/>
        <w:jc w:val="both"/>
        <w:rPr>
          <w:rFonts w:ascii="Palatino Linotype" w:hAnsi="Palatino Linotype"/>
          <w:i/>
          <w:szCs w:val="24"/>
        </w:rPr>
      </w:pPr>
    </w:p>
    <w:p w14:paraId="3DF8C9FF" w14:textId="3BCBB1C7" w:rsidR="00481AAF" w:rsidRPr="00281AAA" w:rsidRDefault="002A228B" w:rsidP="00F851A0">
      <w:pPr>
        <w:spacing w:after="0" w:line="276" w:lineRule="auto"/>
        <w:ind w:left="851" w:right="851"/>
        <w:jc w:val="both"/>
        <w:rPr>
          <w:rFonts w:ascii="Palatino Linotype" w:hAnsi="Palatino Linotype"/>
          <w:i/>
          <w:szCs w:val="24"/>
        </w:rPr>
      </w:pPr>
      <w:r w:rsidRPr="00281AAA">
        <w:rPr>
          <w:rFonts w:ascii="Palatino Linotype" w:hAnsi="Palatino Linotype"/>
          <w:i/>
          <w:szCs w:val="24"/>
        </w:rPr>
        <w:t>“</w:t>
      </w:r>
      <w:r w:rsidRPr="00281AAA">
        <w:rPr>
          <w:rFonts w:ascii="Palatino Linotype" w:hAnsi="Palatino Linotype"/>
          <w:b/>
          <w:i/>
          <w:szCs w:val="24"/>
        </w:rPr>
        <w:t>Artículo 18.</w:t>
      </w:r>
      <w:r w:rsidRPr="00281AAA">
        <w:rPr>
          <w:rFonts w:ascii="Palatino Linotype" w:hAnsi="Palatino Linotype"/>
          <w:i/>
          <w:szCs w:val="24"/>
        </w:rPr>
        <w:t xml:space="preserve"> </w:t>
      </w:r>
      <w:r w:rsidRPr="00281AAA">
        <w:rPr>
          <w:rFonts w:ascii="Palatino Linotype" w:hAnsi="Palatino Linotype"/>
          <w:b/>
          <w:i/>
          <w:szCs w:val="24"/>
          <w:u w:val="single"/>
        </w:rPr>
        <w:t>La autoridad administrativa</w:t>
      </w:r>
      <w:r w:rsidRPr="00281AAA">
        <w:rPr>
          <w:rFonts w:ascii="Palatino Linotype" w:hAnsi="Palatino Linotype"/>
          <w:i/>
          <w:szCs w:val="24"/>
        </w:rPr>
        <w:t xml:space="preserve"> o el Tribunal </w:t>
      </w:r>
      <w:r w:rsidRPr="00281AAA">
        <w:rPr>
          <w:rFonts w:ascii="Palatino Linotype" w:hAnsi="Palatino Linotype"/>
          <w:b/>
          <w:i/>
          <w:szCs w:val="24"/>
          <w:u w:val="single"/>
        </w:rPr>
        <w:t>acordarán la acumulación</w:t>
      </w:r>
      <w:r w:rsidRPr="00281AAA">
        <w:rPr>
          <w:rFonts w:ascii="Palatino Linotype" w:hAnsi="Palatino Linotype"/>
          <w:i/>
          <w:szCs w:val="24"/>
        </w:rPr>
        <w:t xml:space="preserve"> de los expedientes del procedimiento y proceso administrativo que ante ellos se sigan</w:t>
      </w:r>
      <w:r w:rsidRPr="00281AAA">
        <w:rPr>
          <w:rFonts w:ascii="Palatino Linotype" w:hAnsi="Palatino Linotype"/>
          <w:b/>
          <w:i/>
          <w:szCs w:val="24"/>
          <w:u w:val="single"/>
        </w:rPr>
        <w:t>, de oficio</w:t>
      </w:r>
      <w:r w:rsidRPr="00281AAA">
        <w:rPr>
          <w:rFonts w:ascii="Palatino Linotype" w:hAnsi="Palatino Linotype"/>
          <w:i/>
          <w:szCs w:val="24"/>
        </w:rPr>
        <w:t xml:space="preserve"> o a petición de parte, </w:t>
      </w:r>
      <w:r w:rsidRPr="00281AAA">
        <w:rPr>
          <w:rFonts w:ascii="Palatino Linotype" w:hAnsi="Palatino Linotype"/>
          <w:b/>
          <w:i/>
          <w:szCs w:val="24"/>
          <w:u w:val="single"/>
        </w:rPr>
        <w:t>cuando las partes o los actos administrativos sean iguales, se trate de actos conexos o resulte conveniente el trámite unificado de los asuntos</w:t>
      </w:r>
      <w:r w:rsidRPr="00281AAA">
        <w:rPr>
          <w:rFonts w:ascii="Palatino Linotype" w:hAnsi="Palatino Linotype"/>
          <w:i/>
          <w:szCs w:val="24"/>
        </w:rPr>
        <w:t>, para evitar la emisión de resoluciones contradictorias. La misma regla se aplicará, en lo conducente, para la separación de los expedientes.”</w:t>
      </w:r>
    </w:p>
    <w:p w14:paraId="6CB7D150" w14:textId="4D8D5001" w:rsidR="00111191" w:rsidRPr="00281AAA" w:rsidRDefault="00111191" w:rsidP="00F851A0">
      <w:pPr>
        <w:spacing w:line="276" w:lineRule="auto"/>
        <w:rPr>
          <w:sz w:val="32"/>
        </w:rPr>
      </w:pPr>
    </w:p>
    <w:p w14:paraId="3D12F65F" w14:textId="77777777" w:rsidR="00F851A0" w:rsidRPr="00281AAA" w:rsidRDefault="00F851A0" w:rsidP="00EF4094">
      <w:pPr>
        <w:rPr>
          <w:sz w:val="32"/>
        </w:rPr>
      </w:pPr>
    </w:p>
    <w:p w14:paraId="0C6A1A20" w14:textId="09772A23" w:rsidR="006168E4" w:rsidRPr="00281AAA" w:rsidRDefault="00443539" w:rsidP="000D05B4">
      <w:pPr>
        <w:spacing w:after="0" w:line="360" w:lineRule="auto"/>
        <w:jc w:val="both"/>
        <w:rPr>
          <w:rFonts w:ascii="Palatino Linotype" w:hAnsi="Palatino Linotype" w:cs="Arial"/>
          <w:b/>
          <w:sz w:val="24"/>
          <w:szCs w:val="24"/>
        </w:rPr>
      </w:pPr>
      <w:r w:rsidRPr="00281AAA">
        <w:rPr>
          <w:rFonts w:ascii="Palatino Linotype" w:hAnsi="Palatino Linotype" w:cs="Arial"/>
          <w:b/>
          <w:sz w:val="28"/>
        </w:rPr>
        <w:lastRenderedPageBreak/>
        <w:t>SEXTO</w:t>
      </w:r>
      <w:r w:rsidR="006168E4" w:rsidRPr="00281AAA">
        <w:rPr>
          <w:rFonts w:ascii="Palatino Linotype" w:hAnsi="Palatino Linotype" w:cs="Arial"/>
          <w:b/>
          <w:sz w:val="24"/>
          <w:szCs w:val="24"/>
        </w:rPr>
        <w:t xml:space="preserve">. </w:t>
      </w:r>
      <w:r w:rsidR="006168E4" w:rsidRPr="00281AAA">
        <w:rPr>
          <w:rFonts w:ascii="Palatino Linotype" w:hAnsi="Palatino Linotype" w:cs="Arial"/>
          <w:b/>
          <w:sz w:val="28"/>
          <w:szCs w:val="28"/>
        </w:rPr>
        <w:t>De la etapa de instrucción.</w:t>
      </w:r>
    </w:p>
    <w:p w14:paraId="1991E70F" w14:textId="5AEEB3E0" w:rsidR="00F851A0" w:rsidRPr="00281AAA" w:rsidRDefault="00F851A0" w:rsidP="00F851A0">
      <w:pPr>
        <w:spacing w:after="0" w:line="360" w:lineRule="auto"/>
        <w:jc w:val="both"/>
        <w:rPr>
          <w:rFonts w:ascii="Palatino Linotype" w:hAnsi="Palatino Linotype" w:cs="Arial"/>
          <w:sz w:val="24"/>
          <w:szCs w:val="24"/>
        </w:rPr>
      </w:pPr>
      <w:r w:rsidRPr="00281AAA">
        <w:rPr>
          <w:rFonts w:ascii="Palatino Linotype" w:hAnsi="Palatino Linotype" w:cs="Arial"/>
          <w:sz w:val="24"/>
          <w:szCs w:val="24"/>
        </w:rPr>
        <w:t xml:space="preserve">Así, una vez abierta la etapa de instrucción, en el sumario obra que </w:t>
      </w:r>
      <w:r w:rsidRPr="00281AAA">
        <w:rPr>
          <w:rFonts w:ascii="Palatino Linotype" w:hAnsi="Palatino Linotype" w:cs="Arial"/>
          <w:b/>
          <w:sz w:val="24"/>
          <w:szCs w:val="24"/>
        </w:rPr>
        <w:t>El Sujeto Obligado</w:t>
      </w:r>
      <w:r w:rsidRPr="00281AAA">
        <w:rPr>
          <w:rFonts w:ascii="Palatino Linotype" w:hAnsi="Palatino Linotype" w:cs="Arial"/>
          <w:sz w:val="24"/>
          <w:szCs w:val="24"/>
        </w:rPr>
        <w:t xml:space="preserve">, adjuntó informe justificado el día </w:t>
      </w:r>
      <w:r w:rsidR="00734022" w:rsidRPr="00281AAA">
        <w:rPr>
          <w:rFonts w:ascii="Palatino Linotype" w:hAnsi="Palatino Linotype" w:cs="Arial"/>
          <w:sz w:val="24"/>
          <w:szCs w:val="24"/>
        </w:rPr>
        <w:t>treinta y uno</w:t>
      </w:r>
      <w:r w:rsidRPr="00281AAA">
        <w:rPr>
          <w:rFonts w:ascii="Palatino Linotype" w:hAnsi="Palatino Linotype" w:cs="Arial"/>
          <w:sz w:val="24"/>
          <w:szCs w:val="24"/>
        </w:rPr>
        <w:t xml:space="preserve"> de octubre del año en curso, mediante </w:t>
      </w:r>
      <w:r w:rsidR="00734022" w:rsidRPr="00281AAA">
        <w:rPr>
          <w:rFonts w:ascii="Palatino Linotype" w:hAnsi="Palatino Linotype" w:cs="Arial"/>
          <w:sz w:val="24"/>
          <w:szCs w:val="24"/>
        </w:rPr>
        <w:t>los</w:t>
      </w:r>
      <w:r w:rsidRPr="00281AAA">
        <w:rPr>
          <w:rFonts w:ascii="Palatino Linotype" w:hAnsi="Palatino Linotype" w:cs="Arial"/>
          <w:sz w:val="24"/>
          <w:szCs w:val="24"/>
        </w:rPr>
        <w:t xml:space="preserve"> archivo</w:t>
      </w:r>
      <w:r w:rsidR="00734022" w:rsidRPr="00281AAA">
        <w:rPr>
          <w:rFonts w:ascii="Palatino Linotype" w:hAnsi="Palatino Linotype" w:cs="Arial"/>
          <w:sz w:val="24"/>
          <w:szCs w:val="24"/>
        </w:rPr>
        <w:t>s</w:t>
      </w:r>
      <w:r w:rsidRPr="00281AAA">
        <w:rPr>
          <w:rFonts w:ascii="Palatino Linotype" w:hAnsi="Palatino Linotype" w:cs="Arial"/>
          <w:sz w:val="24"/>
          <w:szCs w:val="24"/>
        </w:rPr>
        <w:t xml:space="preserve"> denominado</w:t>
      </w:r>
      <w:r w:rsidR="00734022" w:rsidRPr="00281AAA">
        <w:rPr>
          <w:rFonts w:ascii="Palatino Linotype" w:hAnsi="Palatino Linotype" w:cs="Arial"/>
          <w:sz w:val="24"/>
          <w:szCs w:val="24"/>
        </w:rPr>
        <w:t>s</w:t>
      </w:r>
      <w:r w:rsidRPr="00281AAA">
        <w:rPr>
          <w:rFonts w:ascii="Palatino Linotype" w:hAnsi="Palatino Linotype" w:cs="Arial"/>
          <w:sz w:val="24"/>
          <w:szCs w:val="24"/>
        </w:rPr>
        <w:t xml:space="preserve"> </w:t>
      </w:r>
      <w:r w:rsidRPr="00281AAA">
        <w:rPr>
          <w:rFonts w:ascii="Palatino Linotype" w:hAnsi="Palatino Linotype" w:cs="Arial"/>
          <w:i/>
          <w:sz w:val="24"/>
          <w:szCs w:val="24"/>
        </w:rPr>
        <w:t>“</w:t>
      </w:r>
      <w:r w:rsidR="00734022" w:rsidRPr="00281AAA">
        <w:rPr>
          <w:rFonts w:ascii="Palatino Linotype" w:hAnsi="Palatino Linotype" w:cs="Arial"/>
          <w:i/>
          <w:sz w:val="24"/>
          <w:szCs w:val="24"/>
        </w:rPr>
        <w:t>manifestaciones 00050.pdf</w:t>
      </w:r>
      <w:r w:rsidRPr="00281AAA">
        <w:rPr>
          <w:rFonts w:ascii="Palatino Linotype" w:hAnsi="Palatino Linotype" w:cs="Arial"/>
          <w:i/>
          <w:sz w:val="24"/>
          <w:szCs w:val="24"/>
        </w:rPr>
        <w:t>”</w:t>
      </w:r>
      <w:r w:rsidR="00734022" w:rsidRPr="00281AAA">
        <w:rPr>
          <w:rFonts w:ascii="Palatino Linotype" w:hAnsi="Palatino Linotype" w:cs="Arial"/>
          <w:i/>
          <w:sz w:val="24"/>
          <w:szCs w:val="24"/>
        </w:rPr>
        <w:t xml:space="preserve"> </w:t>
      </w:r>
      <w:r w:rsidR="00734022" w:rsidRPr="00281AAA">
        <w:rPr>
          <w:rFonts w:ascii="Palatino Linotype" w:hAnsi="Palatino Linotype" w:cs="Arial"/>
          <w:sz w:val="24"/>
          <w:szCs w:val="24"/>
        </w:rPr>
        <w:t xml:space="preserve">y </w:t>
      </w:r>
      <w:r w:rsidR="00734022" w:rsidRPr="00281AAA">
        <w:rPr>
          <w:rFonts w:ascii="Palatino Linotype" w:hAnsi="Palatino Linotype" w:cs="Arial"/>
          <w:i/>
          <w:sz w:val="24"/>
          <w:szCs w:val="24"/>
        </w:rPr>
        <w:t>“manifestaciones 00049.pdf”</w:t>
      </w:r>
      <w:r w:rsidRPr="00281AAA">
        <w:rPr>
          <w:rFonts w:ascii="Palatino Linotype" w:hAnsi="Palatino Linotype" w:cs="Arial"/>
          <w:sz w:val="24"/>
          <w:szCs w:val="24"/>
        </w:rPr>
        <w:t xml:space="preserve">, el cual se puso a la vista </w:t>
      </w:r>
      <w:r w:rsidR="00734022" w:rsidRPr="00281AAA">
        <w:rPr>
          <w:rFonts w:ascii="Palatino Linotype" w:hAnsi="Palatino Linotype" w:cs="Arial"/>
          <w:sz w:val="24"/>
          <w:szCs w:val="24"/>
        </w:rPr>
        <w:t>del</w:t>
      </w:r>
      <w:r w:rsidRPr="00281AAA">
        <w:rPr>
          <w:rFonts w:ascii="Palatino Linotype" w:hAnsi="Palatino Linotype" w:cs="Arial"/>
          <w:sz w:val="24"/>
          <w:szCs w:val="24"/>
        </w:rPr>
        <w:t xml:space="preserve"> solicitante en fecha </w:t>
      </w:r>
      <w:r w:rsidR="00734022" w:rsidRPr="00281AAA">
        <w:rPr>
          <w:rFonts w:ascii="Palatino Linotype" w:hAnsi="Palatino Linotype" w:cs="Arial"/>
          <w:sz w:val="24"/>
          <w:szCs w:val="24"/>
        </w:rPr>
        <w:t>cinco</w:t>
      </w:r>
      <w:r w:rsidRPr="00281AAA">
        <w:rPr>
          <w:rFonts w:ascii="Palatino Linotype" w:hAnsi="Palatino Linotype" w:cs="Arial"/>
          <w:sz w:val="24"/>
          <w:szCs w:val="24"/>
        </w:rPr>
        <w:t xml:space="preserve"> de </w:t>
      </w:r>
      <w:r w:rsidR="00734022" w:rsidRPr="00281AAA">
        <w:rPr>
          <w:rFonts w:ascii="Palatino Linotype" w:hAnsi="Palatino Linotype" w:cs="Arial"/>
          <w:sz w:val="24"/>
          <w:szCs w:val="24"/>
        </w:rPr>
        <w:t>noviem</w:t>
      </w:r>
      <w:r w:rsidRPr="00281AAA">
        <w:rPr>
          <w:rFonts w:ascii="Palatino Linotype" w:hAnsi="Palatino Linotype" w:cs="Arial"/>
          <w:sz w:val="24"/>
          <w:szCs w:val="24"/>
        </w:rPr>
        <w:t xml:space="preserve">bre de dos mil dieciocho, para que en un término de tres días </w:t>
      </w:r>
      <w:r w:rsidRPr="00281AAA">
        <w:rPr>
          <w:rFonts w:ascii="Palatino Linotype" w:hAnsi="Palatino Linotype" w:cs="Arial"/>
          <w:b/>
          <w:sz w:val="24"/>
          <w:szCs w:val="24"/>
        </w:rPr>
        <w:t>El Recurrente</w:t>
      </w:r>
      <w:r w:rsidRPr="00281AAA">
        <w:rPr>
          <w:rFonts w:ascii="Palatino Linotype" w:hAnsi="Palatino Linotype" w:cs="Arial"/>
          <w:sz w:val="24"/>
          <w:szCs w:val="24"/>
        </w:rPr>
        <w:t xml:space="preserve"> manifestara lo que a su derecho conviniera; asimismo, </w:t>
      </w:r>
      <w:r w:rsidRPr="00281AAA">
        <w:rPr>
          <w:rFonts w:ascii="Palatino Linotype" w:hAnsi="Palatino Linotype" w:cs="Arial"/>
          <w:b/>
          <w:sz w:val="24"/>
          <w:szCs w:val="24"/>
        </w:rPr>
        <w:t>El Recurrente</w:t>
      </w:r>
      <w:r w:rsidRPr="00281AAA">
        <w:rPr>
          <w:rFonts w:ascii="Palatino Linotype" w:hAnsi="Palatino Linotype" w:cs="Arial"/>
          <w:sz w:val="24"/>
          <w:szCs w:val="24"/>
        </w:rPr>
        <w:t xml:space="preserve"> </w:t>
      </w:r>
      <w:r w:rsidR="00734022" w:rsidRPr="00281AAA">
        <w:rPr>
          <w:rFonts w:ascii="Palatino Linotype" w:hAnsi="Palatino Linotype" w:cs="Arial"/>
          <w:sz w:val="24"/>
          <w:szCs w:val="24"/>
        </w:rPr>
        <w:t>el día</w:t>
      </w:r>
      <w:r w:rsidRPr="00281AAA">
        <w:rPr>
          <w:rFonts w:ascii="Palatino Linotype" w:hAnsi="Palatino Linotype" w:cs="Arial"/>
          <w:sz w:val="24"/>
          <w:szCs w:val="24"/>
        </w:rPr>
        <w:t xml:space="preserve"> </w:t>
      </w:r>
      <w:r w:rsidR="00734022" w:rsidRPr="00281AAA">
        <w:rPr>
          <w:rFonts w:ascii="Palatino Linotype" w:hAnsi="Palatino Linotype" w:cs="Arial"/>
          <w:sz w:val="24"/>
          <w:szCs w:val="24"/>
        </w:rPr>
        <w:t>treinta</w:t>
      </w:r>
      <w:r w:rsidRPr="00281AAA">
        <w:rPr>
          <w:rFonts w:ascii="Palatino Linotype" w:hAnsi="Palatino Linotype" w:cs="Arial"/>
          <w:sz w:val="24"/>
          <w:szCs w:val="24"/>
        </w:rPr>
        <w:t xml:space="preserve"> </w:t>
      </w:r>
      <w:r w:rsidR="00734022" w:rsidRPr="00281AAA">
        <w:rPr>
          <w:rFonts w:ascii="Palatino Linotype" w:hAnsi="Palatino Linotype" w:cs="Arial"/>
          <w:sz w:val="24"/>
          <w:szCs w:val="24"/>
        </w:rPr>
        <w:t>de octubre</w:t>
      </w:r>
      <w:r w:rsidRPr="00281AAA">
        <w:rPr>
          <w:rFonts w:ascii="Palatino Linotype" w:hAnsi="Palatino Linotype" w:cs="Arial"/>
          <w:sz w:val="24"/>
          <w:szCs w:val="24"/>
        </w:rPr>
        <w:t xml:space="preserve">, remitió los archivos denominados </w:t>
      </w:r>
      <w:r w:rsidRPr="00281AAA">
        <w:rPr>
          <w:rFonts w:ascii="Palatino Linotype" w:hAnsi="Palatino Linotype" w:cs="Arial"/>
          <w:i/>
          <w:sz w:val="24"/>
          <w:szCs w:val="24"/>
        </w:rPr>
        <w:t>“</w:t>
      </w:r>
      <w:r w:rsidR="00734022" w:rsidRPr="00281AAA">
        <w:rPr>
          <w:rFonts w:ascii="Palatino Linotype" w:hAnsi="Palatino Linotype" w:cs="Arial"/>
          <w:i/>
          <w:sz w:val="24"/>
          <w:szCs w:val="24"/>
        </w:rPr>
        <w:t>Pruebas y alegatos_Teoloyucan.docx</w:t>
      </w:r>
      <w:r w:rsidRPr="00281AAA">
        <w:rPr>
          <w:rFonts w:ascii="Palatino Linotype" w:hAnsi="Palatino Linotype" w:cs="Arial"/>
          <w:i/>
          <w:sz w:val="24"/>
          <w:szCs w:val="24"/>
        </w:rPr>
        <w:t>”</w:t>
      </w:r>
      <w:r w:rsidRPr="00281AAA">
        <w:rPr>
          <w:rFonts w:ascii="Palatino Linotype" w:hAnsi="Palatino Linotype" w:cs="Arial"/>
          <w:sz w:val="24"/>
          <w:szCs w:val="24"/>
        </w:rPr>
        <w:t xml:space="preserve"> y </w:t>
      </w:r>
      <w:r w:rsidRPr="00281AAA">
        <w:rPr>
          <w:rFonts w:ascii="Palatino Linotype" w:hAnsi="Palatino Linotype" w:cs="Arial"/>
          <w:i/>
          <w:sz w:val="24"/>
          <w:szCs w:val="24"/>
        </w:rPr>
        <w:t>“</w:t>
      </w:r>
      <w:r w:rsidR="00734022" w:rsidRPr="00281AAA">
        <w:rPr>
          <w:rFonts w:ascii="Palatino Linotype" w:hAnsi="Palatino Linotype" w:cs="Arial"/>
          <w:i/>
          <w:sz w:val="24"/>
          <w:szCs w:val="24"/>
        </w:rPr>
        <w:t>Pruebas y alegatos_Teoloyucan_2.docx</w:t>
      </w:r>
      <w:r w:rsidRPr="00281AAA">
        <w:rPr>
          <w:rFonts w:ascii="Palatino Linotype" w:hAnsi="Palatino Linotype" w:cs="Arial"/>
          <w:i/>
          <w:sz w:val="24"/>
          <w:szCs w:val="24"/>
        </w:rPr>
        <w:t>”</w:t>
      </w:r>
      <w:r w:rsidR="00734022" w:rsidRPr="00281AAA">
        <w:rPr>
          <w:rFonts w:ascii="Palatino Linotype" w:hAnsi="Palatino Linotype" w:cs="Arial"/>
          <w:sz w:val="24"/>
          <w:szCs w:val="24"/>
        </w:rPr>
        <w:t>; como manifestaciones, lo anterior</w:t>
      </w:r>
      <w:r w:rsidRPr="00281AAA">
        <w:rPr>
          <w:rFonts w:ascii="Palatino Linotype" w:hAnsi="Palatino Linotype" w:cs="Arial"/>
          <w:sz w:val="24"/>
          <w:szCs w:val="24"/>
        </w:rPr>
        <w:t xml:space="preserve"> de conformidad con la</w:t>
      </w:r>
      <w:r w:rsidR="00734022" w:rsidRPr="00281AAA">
        <w:rPr>
          <w:rFonts w:ascii="Palatino Linotype" w:hAnsi="Palatino Linotype" w:cs="Arial"/>
          <w:sz w:val="24"/>
          <w:szCs w:val="24"/>
        </w:rPr>
        <w:t>s</w:t>
      </w:r>
      <w:r w:rsidRPr="00281AAA">
        <w:rPr>
          <w:rFonts w:ascii="Palatino Linotype" w:hAnsi="Palatino Linotype" w:cs="Arial"/>
          <w:sz w:val="24"/>
          <w:szCs w:val="24"/>
        </w:rPr>
        <w:t xml:space="preserve"> siguiente</w:t>
      </w:r>
      <w:r w:rsidR="00734022" w:rsidRPr="00281AAA">
        <w:rPr>
          <w:rFonts w:ascii="Palatino Linotype" w:hAnsi="Palatino Linotype" w:cs="Arial"/>
          <w:sz w:val="24"/>
          <w:szCs w:val="24"/>
        </w:rPr>
        <w:t>s</w:t>
      </w:r>
      <w:r w:rsidRPr="00281AAA">
        <w:rPr>
          <w:rFonts w:ascii="Palatino Linotype" w:hAnsi="Palatino Linotype" w:cs="Arial"/>
          <w:sz w:val="24"/>
          <w:szCs w:val="24"/>
        </w:rPr>
        <w:t xml:space="preserve"> </w:t>
      </w:r>
      <w:r w:rsidR="00734022" w:rsidRPr="00281AAA">
        <w:rPr>
          <w:rFonts w:ascii="Palatino Linotype" w:hAnsi="Palatino Linotype" w:cs="Arial"/>
          <w:sz w:val="24"/>
          <w:szCs w:val="24"/>
        </w:rPr>
        <w:t>imágenes</w:t>
      </w:r>
      <w:r w:rsidRPr="00281AAA">
        <w:rPr>
          <w:rFonts w:ascii="Palatino Linotype" w:hAnsi="Palatino Linotype" w:cs="Arial"/>
          <w:sz w:val="24"/>
          <w:szCs w:val="24"/>
        </w:rPr>
        <w:t>:</w:t>
      </w:r>
    </w:p>
    <w:p w14:paraId="2515651A" w14:textId="77777777" w:rsidR="00734022" w:rsidRPr="00281AAA" w:rsidRDefault="00734022" w:rsidP="00F851A0">
      <w:pPr>
        <w:spacing w:after="0" w:line="360" w:lineRule="auto"/>
        <w:jc w:val="both"/>
        <w:rPr>
          <w:rFonts w:ascii="Palatino Linotype" w:hAnsi="Palatino Linotype" w:cs="Arial"/>
          <w:sz w:val="24"/>
          <w:szCs w:val="24"/>
        </w:rPr>
      </w:pPr>
    </w:p>
    <w:p w14:paraId="6C371E4A" w14:textId="2B8C2FC1" w:rsidR="00F851A0" w:rsidRPr="00281AAA" w:rsidRDefault="00734022" w:rsidP="000D05B4">
      <w:pPr>
        <w:spacing w:after="0" w:line="360" w:lineRule="auto"/>
        <w:jc w:val="both"/>
        <w:rPr>
          <w:rFonts w:ascii="Palatino Linotype" w:hAnsi="Palatino Linotype" w:cs="Arial"/>
          <w:sz w:val="24"/>
          <w:szCs w:val="24"/>
        </w:rPr>
      </w:pPr>
      <w:r w:rsidRPr="00281AAA">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3C10B73C" wp14:editId="2BF85E04">
                <wp:simplePos x="0" y="0"/>
                <wp:positionH relativeFrom="column">
                  <wp:posOffset>2529698</wp:posOffset>
                </wp:positionH>
                <wp:positionV relativeFrom="paragraph">
                  <wp:posOffset>112490</wp:posOffset>
                </wp:positionV>
                <wp:extent cx="1044054" cy="170597"/>
                <wp:effectExtent l="19050" t="19050" r="22860" b="39370"/>
                <wp:wrapNone/>
                <wp:docPr id="5" name="Flecha izquierda 5"/>
                <wp:cNvGraphicFramePr/>
                <a:graphic xmlns:a="http://schemas.openxmlformats.org/drawingml/2006/main">
                  <a:graphicData uri="http://schemas.microsoft.com/office/word/2010/wordprocessingShape">
                    <wps:wsp>
                      <wps:cNvSpPr/>
                      <wps:spPr>
                        <a:xfrm>
                          <a:off x="0" y="0"/>
                          <a:ext cx="1044054" cy="17059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FC7E9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199.2pt;margin-top:8.85pt;width:82.2pt;height:1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" adj="1765" fillcolor="red" strokecolor="red" strokeweight="1pt"/>
            </w:pict>
          </mc:Fallback>
        </mc:AlternateContent>
      </w:r>
      <w:r w:rsidRPr="00281AAA">
        <w:rPr>
          <w:rFonts w:ascii="Palatino Linotype" w:hAnsi="Palatino Linotype" w:cs="Arial"/>
          <w:noProof/>
          <w:sz w:val="24"/>
          <w:szCs w:val="24"/>
          <w:lang w:eastAsia="es-MX"/>
        </w:rPr>
        <w:drawing>
          <wp:inline distT="0" distB="0" distL="0" distR="0" wp14:anchorId="112FD71D" wp14:editId="340B4A28">
            <wp:extent cx="5759450" cy="30638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063875"/>
                    </a:xfrm>
                    <a:prstGeom prst="rect">
                      <a:avLst/>
                    </a:prstGeom>
                    <a:noFill/>
                    <a:ln>
                      <a:noFill/>
                    </a:ln>
                  </pic:spPr>
                </pic:pic>
              </a:graphicData>
            </a:graphic>
          </wp:inline>
        </w:drawing>
      </w:r>
    </w:p>
    <w:p w14:paraId="1EE81B0B" w14:textId="01681667" w:rsidR="005F571D" w:rsidRPr="00281AAA" w:rsidRDefault="005F571D" w:rsidP="00AE3CCC">
      <w:pPr>
        <w:spacing w:before="240" w:line="360" w:lineRule="auto"/>
        <w:jc w:val="both"/>
        <w:rPr>
          <w:rFonts w:ascii="Palatino Linotype" w:hAnsi="Palatino Linotype" w:cs="Arial"/>
          <w:sz w:val="24"/>
          <w:szCs w:val="24"/>
        </w:rPr>
      </w:pPr>
    </w:p>
    <w:p w14:paraId="74432528" w14:textId="2B5EEE6B" w:rsidR="000D05B4" w:rsidRPr="00281AAA" w:rsidRDefault="00491C05" w:rsidP="00AE3CCC">
      <w:pPr>
        <w:spacing w:before="240" w:line="360" w:lineRule="auto"/>
        <w:jc w:val="both"/>
        <w:rPr>
          <w:rFonts w:ascii="Palatino Linotype" w:hAnsi="Palatino Linotype" w:cs="Arial"/>
          <w:sz w:val="24"/>
          <w:szCs w:val="24"/>
        </w:rPr>
      </w:pPr>
      <w:r w:rsidRPr="00281AAA">
        <w:rPr>
          <w:rFonts w:ascii="Palatino Linotype" w:hAnsi="Palatino Linotype" w:cs="Arial"/>
          <w:noProof/>
          <w:sz w:val="24"/>
          <w:szCs w:val="24"/>
          <w:lang w:eastAsia="es-MX"/>
        </w:rPr>
        <w:lastRenderedPageBreak/>
        <mc:AlternateContent>
          <mc:Choice Requires="wps">
            <w:drawing>
              <wp:anchor distT="0" distB="0" distL="114300" distR="114300" simplePos="0" relativeHeight="251697152" behindDoc="0" locked="0" layoutInCell="1" allowOverlap="1" wp14:anchorId="73ED442D" wp14:editId="0BE8A336">
                <wp:simplePos x="0" y="0"/>
                <wp:positionH relativeFrom="column">
                  <wp:posOffset>2521198</wp:posOffset>
                </wp:positionH>
                <wp:positionV relativeFrom="paragraph">
                  <wp:posOffset>124681</wp:posOffset>
                </wp:positionV>
                <wp:extent cx="1044054" cy="170597"/>
                <wp:effectExtent l="19050" t="19050" r="22860" b="39370"/>
                <wp:wrapNone/>
                <wp:docPr id="1" name="Flecha izquierda 1"/>
                <wp:cNvGraphicFramePr/>
                <a:graphic xmlns:a="http://schemas.openxmlformats.org/drawingml/2006/main">
                  <a:graphicData uri="http://schemas.microsoft.com/office/word/2010/wordprocessingShape">
                    <wps:wsp>
                      <wps:cNvSpPr/>
                      <wps:spPr>
                        <a:xfrm>
                          <a:off x="0" y="0"/>
                          <a:ext cx="1044054" cy="17059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BFD3D" id="Flecha izquierda 1" o:spid="_x0000_s1026" type="#_x0000_t66" style="position:absolute;margin-left:198.5pt;margin-top:9.8pt;width:82.2pt;height:13.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" adj="1765" fillcolor="red" strokecolor="red" strokeweight="1pt"/>
            </w:pict>
          </mc:Fallback>
        </mc:AlternateContent>
      </w:r>
      <w:r w:rsidR="00734022" w:rsidRPr="00281AAA">
        <w:rPr>
          <w:rFonts w:ascii="Palatino Linotype" w:hAnsi="Palatino Linotype" w:cs="Arial"/>
          <w:noProof/>
          <w:sz w:val="24"/>
          <w:szCs w:val="24"/>
          <w:lang w:eastAsia="es-MX"/>
        </w:rPr>
        <w:drawing>
          <wp:inline distT="0" distB="0" distL="0" distR="0" wp14:anchorId="59D5EA18" wp14:editId="5C240AFD">
            <wp:extent cx="5752465" cy="2832100"/>
            <wp:effectExtent l="0" t="0" r="63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2832100"/>
                    </a:xfrm>
                    <a:prstGeom prst="rect">
                      <a:avLst/>
                    </a:prstGeom>
                    <a:noFill/>
                    <a:ln>
                      <a:noFill/>
                    </a:ln>
                  </pic:spPr>
                </pic:pic>
              </a:graphicData>
            </a:graphic>
          </wp:inline>
        </w:drawing>
      </w:r>
    </w:p>
    <w:p w14:paraId="7D6DB3BA" w14:textId="77777777" w:rsidR="00E15E0C" w:rsidRPr="00281AAA" w:rsidRDefault="00E15E0C" w:rsidP="00E15E0C">
      <w:pPr>
        <w:pStyle w:val="Sinespaciado"/>
        <w:rPr>
          <w:sz w:val="2"/>
        </w:rPr>
      </w:pPr>
    </w:p>
    <w:p w14:paraId="2F50A2E0" w14:textId="68DFD392" w:rsidR="00CE2663" w:rsidRPr="00281AAA" w:rsidRDefault="00CE2663" w:rsidP="00CE2663">
      <w:pPr>
        <w:spacing w:before="240" w:line="360" w:lineRule="auto"/>
        <w:jc w:val="both"/>
        <w:rPr>
          <w:rFonts w:ascii="Palatino Linotype" w:hAnsi="Palatino Linotype" w:cs="Arial"/>
          <w:sz w:val="24"/>
          <w:szCs w:val="24"/>
        </w:rPr>
      </w:pPr>
      <w:r w:rsidRPr="00281AAA">
        <w:rPr>
          <w:rFonts w:ascii="Palatino Linotype" w:hAnsi="Palatino Linotype" w:cs="Arial"/>
          <w:sz w:val="24"/>
          <w:szCs w:val="24"/>
        </w:rPr>
        <w:t xml:space="preserve">Decretándose el </w:t>
      </w:r>
      <w:r w:rsidR="00734022" w:rsidRPr="00281AAA">
        <w:rPr>
          <w:rFonts w:ascii="Palatino Linotype" w:hAnsi="Palatino Linotype" w:cs="Arial"/>
          <w:sz w:val="24"/>
          <w:szCs w:val="24"/>
        </w:rPr>
        <w:t>C</w:t>
      </w:r>
      <w:r w:rsidRPr="00281AAA">
        <w:rPr>
          <w:rFonts w:ascii="Palatino Linotype" w:hAnsi="Palatino Linotype" w:cs="Arial"/>
          <w:sz w:val="24"/>
          <w:szCs w:val="24"/>
        </w:rPr>
        <w:t xml:space="preserve">ierre </w:t>
      </w:r>
      <w:r w:rsidR="00734022" w:rsidRPr="00281AAA">
        <w:rPr>
          <w:rFonts w:ascii="Palatino Linotype" w:hAnsi="Palatino Linotype" w:cs="Arial"/>
          <w:sz w:val="24"/>
          <w:szCs w:val="24"/>
        </w:rPr>
        <w:t xml:space="preserve">de Instrucción </w:t>
      </w:r>
      <w:r w:rsidRPr="00281AAA">
        <w:rPr>
          <w:rFonts w:ascii="Palatino Linotype" w:hAnsi="Palatino Linotype" w:cs="Arial"/>
          <w:sz w:val="24"/>
          <w:szCs w:val="24"/>
        </w:rPr>
        <w:t>de las mismas</w:t>
      </w:r>
      <w:r w:rsidR="009F0C17" w:rsidRPr="00281AAA">
        <w:rPr>
          <w:rFonts w:ascii="Palatino Linotype" w:hAnsi="Palatino Linotype" w:cs="Arial"/>
          <w:sz w:val="24"/>
          <w:szCs w:val="24"/>
        </w:rPr>
        <w:t xml:space="preserve"> en fecha nueve de </w:t>
      </w:r>
      <w:r w:rsidR="00734022" w:rsidRPr="00281AAA">
        <w:rPr>
          <w:rFonts w:ascii="Palatino Linotype" w:hAnsi="Palatino Linotype" w:cs="Arial"/>
          <w:sz w:val="24"/>
          <w:szCs w:val="24"/>
        </w:rPr>
        <w:t>noviembre</w:t>
      </w:r>
      <w:r w:rsidR="009F0C17" w:rsidRPr="00281AAA">
        <w:rPr>
          <w:rFonts w:ascii="Palatino Linotype" w:hAnsi="Palatino Linotype" w:cs="Arial"/>
          <w:sz w:val="24"/>
          <w:szCs w:val="24"/>
        </w:rPr>
        <w:t xml:space="preserve"> de dos mil dieciocho, de los Recursos de Revisión </w:t>
      </w:r>
      <w:r w:rsidR="009F0C17" w:rsidRPr="00281AAA">
        <w:rPr>
          <w:rFonts w:ascii="Palatino Linotype" w:hAnsi="Palatino Linotype" w:cs="Arial"/>
          <w:b/>
          <w:sz w:val="24"/>
          <w:szCs w:val="24"/>
        </w:rPr>
        <w:t>0</w:t>
      </w:r>
      <w:r w:rsidR="00734022" w:rsidRPr="00281AAA">
        <w:rPr>
          <w:rFonts w:ascii="Palatino Linotype" w:hAnsi="Palatino Linotype" w:cs="Arial"/>
          <w:b/>
          <w:sz w:val="24"/>
          <w:szCs w:val="24"/>
        </w:rPr>
        <w:t>03970</w:t>
      </w:r>
      <w:r w:rsidR="009F0C17" w:rsidRPr="00281AAA">
        <w:rPr>
          <w:rFonts w:ascii="Palatino Linotype" w:hAnsi="Palatino Linotype" w:cs="Arial"/>
          <w:b/>
          <w:sz w:val="24"/>
          <w:szCs w:val="24"/>
        </w:rPr>
        <w:t>/INFOEM/IP/RR/2018</w:t>
      </w:r>
      <w:r w:rsidR="009F0C17" w:rsidRPr="00281AAA">
        <w:rPr>
          <w:rFonts w:ascii="Palatino Linotype" w:hAnsi="Palatino Linotype" w:cs="Arial"/>
          <w:sz w:val="24"/>
          <w:szCs w:val="24"/>
        </w:rPr>
        <w:t xml:space="preserve"> y </w:t>
      </w:r>
      <w:r w:rsidR="009F0C17" w:rsidRPr="00281AAA">
        <w:rPr>
          <w:rFonts w:ascii="Palatino Linotype" w:hAnsi="Palatino Linotype" w:cs="Arial"/>
          <w:b/>
          <w:sz w:val="24"/>
          <w:szCs w:val="24"/>
        </w:rPr>
        <w:t>0</w:t>
      </w:r>
      <w:r w:rsidR="00734022" w:rsidRPr="00281AAA">
        <w:rPr>
          <w:rFonts w:ascii="Palatino Linotype" w:hAnsi="Palatino Linotype" w:cs="Arial"/>
          <w:b/>
          <w:sz w:val="24"/>
          <w:szCs w:val="24"/>
        </w:rPr>
        <w:t>03971</w:t>
      </w:r>
      <w:r w:rsidR="009F0C17" w:rsidRPr="00281AAA">
        <w:rPr>
          <w:rFonts w:ascii="Palatino Linotype" w:hAnsi="Palatino Linotype" w:cs="Arial"/>
          <w:b/>
          <w:sz w:val="24"/>
          <w:szCs w:val="24"/>
        </w:rPr>
        <w:t>/INFOEM/IP/RR/2018</w:t>
      </w:r>
      <w:r w:rsidRPr="00281AAA">
        <w:rPr>
          <w:rFonts w:ascii="Palatino Linotype" w:hAnsi="Palatino Linotype" w:cs="Arial"/>
          <w:sz w:val="24"/>
          <w:szCs w:val="24"/>
        </w:rPr>
        <w:t>, en términos del artículo 185</w:t>
      </w:r>
      <w:r w:rsidR="005E2AED" w:rsidRPr="00281AAA">
        <w:rPr>
          <w:rFonts w:ascii="Palatino Linotype" w:hAnsi="Palatino Linotype" w:cs="Arial"/>
          <w:sz w:val="24"/>
          <w:szCs w:val="24"/>
        </w:rPr>
        <w:t>,</w:t>
      </w:r>
      <w:r w:rsidRPr="00281AAA">
        <w:rPr>
          <w:rFonts w:ascii="Palatino Linotype" w:hAnsi="Palatino Linotype" w:cs="Arial"/>
          <w:sz w:val="24"/>
          <w:szCs w:val="24"/>
        </w:rPr>
        <w:t xml:space="preserve"> fracción VI</w:t>
      </w:r>
      <w:r w:rsidR="005E2AED" w:rsidRPr="00281AAA">
        <w:rPr>
          <w:rFonts w:ascii="Palatino Linotype" w:hAnsi="Palatino Linotype" w:cs="Arial"/>
          <w:sz w:val="24"/>
          <w:szCs w:val="24"/>
        </w:rPr>
        <w:t>,</w:t>
      </w:r>
      <w:r w:rsidRPr="00281AA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1D51623C" w14:textId="77777777" w:rsidR="00734022" w:rsidRPr="00281AAA" w:rsidRDefault="00734022" w:rsidP="00734022">
      <w:pPr>
        <w:pStyle w:val="Sinespaciado"/>
      </w:pPr>
    </w:p>
    <w:p w14:paraId="2B46967E" w14:textId="77777777" w:rsidR="00E15E0C" w:rsidRPr="00281AAA" w:rsidRDefault="00E15E0C" w:rsidP="00E15E0C">
      <w:pPr>
        <w:pStyle w:val="Sinespaciado"/>
        <w:rPr>
          <w:sz w:val="2"/>
        </w:rPr>
      </w:pPr>
    </w:p>
    <w:p w14:paraId="2D10638E" w14:textId="5CC79BB2" w:rsidR="00766B1F" w:rsidRPr="00281AAA" w:rsidRDefault="006168E4" w:rsidP="00C531DA">
      <w:pPr>
        <w:spacing w:before="240" w:line="360" w:lineRule="auto"/>
        <w:jc w:val="center"/>
        <w:rPr>
          <w:rFonts w:ascii="Palatino Linotype" w:hAnsi="Palatino Linotype" w:cs="Arial"/>
          <w:b/>
          <w:sz w:val="28"/>
        </w:rPr>
      </w:pPr>
      <w:r w:rsidRPr="00281AAA">
        <w:rPr>
          <w:rFonts w:ascii="Palatino Linotype" w:hAnsi="Palatino Linotype" w:cs="Arial"/>
          <w:b/>
          <w:sz w:val="28"/>
        </w:rPr>
        <w:t xml:space="preserve">C O N S I D E R A N D O </w:t>
      </w:r>
    </w:p>
    <w:p w14:paraId="563247C0" w14:textId="77777777" w:rsidR="00734022" w:rsidRPr="00281AAA" w:rsidRDefault="00734022" w:rsidP="00734022">
      <w:pPr>
        <w:pStyle w:val="Sinespaciado"/>
      </w:pPr>
    </w:p>
    <w:p w14:paraId="68C8162D" w14:textId="77777777" w:rsidR="006168E4" w:rsidRPr="00281AAA" w:rsidRDefault="006168E4" w:rsidP="000D05B4">
      <w:pPr>
        <w:spacing w:after="0" w:line="360" w:lineRule="auto"/>
        <w:jc w:val="both"/>
        <w:rPr>
          <w:rFonts w:ascii="Palatino Linotype" w:hAnsi="Palatino Linotype" w:cs="Arial"/>
          <w:sz w:val="24"/>
        </w:rPr>
      </w:pPr>
      <w:r w:rsidRPr="00281AAA">
        <w:rPr>
          <w:rFonts w:ascii="Palatino Linotype" w:hAnsi="Palatino Linotype" w:cs="Arial"/>
          <w:b/>
          <w:sz w:val="28"/>
        </w:rPr>
        <w:t>PRIMERO.</w:t>
      </w:r>
      <w:r w:rsidRPr="00281AAA">
        <w:rPr>
          <w:rFonts w:ascii="Palatino Linotype" w:hAnsi="Palatino Linotype" w:cs="Arial"/>
          <w:b/>
        </w:rPr>
        <w:t xml:space="preserve"> </w:t>
      </w:r>
      <w:r w:rsidRPr="00281AAA">
        <w:rPr>
          <w:rFonts w:ascii="Palatino Linotype" w:hAnsi="Palatino Linotype" w:cs="Arial"/>
          <w:b/>
          <w:sz w:val="28"/>
          <w:szCs w:val="28"/>
        </w:rPr>
        <w:t>De la competencia</w:t>
      </w:r>
      <w:r w:rsidRPr="00281AAA">
        <w:rPr>
          <w:rFonts w:ascii="Palatino Linotype" w:hAnsi="Palatino Linotype" w:cs="Arial"/>
          <w:sz w:val="28"/>
          <w:szCs w:val="28"/>
        </w:rPr>
        <w:t>.</w:t>
      </w:r>
    </w:p>
    <w:p w14:paraId="5F07A326" w14:textId="0E08DC03" w:rsidR="006168E4" w:rsidRPr="00281AAA" w:rsidRDefault="006168E4" w:rsidP="000D05B4">
      <w:pPr>
        <w:spacing w:after="0" w:line="360" w:lineRule="auto"/>
        <w:jc w:val="both"/>
        <w:rPr>
          <w:rFonts w:ascii="Palatino Linotype" w:hAnsi="Palatino Linotype" w:cs="Arial"/>
          <w:sz w:val="24"/>
        </w:rPr>
      </w:pPr>
      <w:r w:rsidRPr="00281AAA">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281AAA">
        <w:rPr>
          <w:rFonts w:ascii="Palatino Linotype" w:hAnsi="Palatino Linotype" w:cs="Arial"/>
          <w:sz w:val="24"/>
        </w:rPr>
        <w:t>los</w:t>
      </w:r>
      <w:r w:rsidRPr="00281AAA">
        <w:rPr>
          <w:rFonts w:ascii="Palatino Linotype" w:hAnsi="Palatino Linotype" w:cs="Arial"/>
          <w:sz w:val="24"/>
        </w:rPr>
        <w:t xml:space="preserve"> presente</w:t>
      </w:r>
      <w:r w:rsidR="00766B1F" w:rsidRPr="00281AAA">
        <w:rPr>
          <w:rFonts w:ascii="Palatino Linotype" w:hAnsi="Palatino Linotype" w:cs="Arial"/>
          <w:sz w:val="24"/>
        </w:rPr>
        <w:t>s</w:t>
      </w:r>
      <w:r w:rsidRPr="00281AAA">
        <w:rPr>
          <w:rFonts w:ascii="Palatino Linotype" w:hAnsi="Palatino Linotype" w:cs="Arial"/>
          <w:sz w:val="24"/>
        </w:rPr>
        <w:t xml:space="preserve"> recurso</w:t>
      </w:r>
      <w:r w:rsidR="00766B1F" w:rsidRPr="00281AAA">
        <w:rPr>
          <w:rFonts w:ascii="Palatino Linotype" w:hAnsi="Palatino Linotype" w:cs="Arial"/>
          <w:sz w:val="24"/>
        </w:rPr>
        <w:t>s</w:t>
      </w:r>
      <w:r w:rsidRPr="00281AAA">
        <w:rPr>
          <w:rFonts w:ascii="Palatino Linotype" w:hAnsi="Palatino Linotype" w:cs="Arial"/>
          <w:sz w:val="24"/>
        </w:rPr>
        <w:t xml:space="preserve"> de revisión interpuesto</w:t>
      </w:r>
      <w:r w:rsidR="00766B1F" w:rsidRPr="00281AAA">
        <w:rPr>
          <w:rFonts w:ascii="Palatino Linotype" w:hAnsi="Palatino Linotype" w:cs="Arial"/>
          <w:sz w:val="24"/>
        </w:rPr>
        <w:t>s</w:t>
      </w:r>
      <w:r w:rsidRPr="00281AAA">
        <w:rPr>
          <w:rFonts w:ascii="Palatino Linotype" w:hAnsi="Palatino Linotype" w:cs="Arial"/>
          <w:sz w:val="24"/>
        </w:rPr>
        <w:t xml:space="preserve"> por </w:t>
      </w:r>
      <w:r w:rsidR="003E08B1" w:rsidRPr="00281AAA">
        <w:rPr>
          <w:rFonts w:ascii="Palatino Linotype" w:hAnsi="Palatino Linotype" w:cs="Arial"/>
          <w:b/>
          <w:sz w:val="24"/>
        </w:rPr>
        <w:t>El Recurrente</w:t>
      </w:r>
      <w:r w:rsidR="003E08B1" w:rsidRPr="00281AAA">
        <w:rPr>
          <w:rFonts w:ascii="Palatino Linotype" w:hAnsi="Palatino Linotype" w:cs="Arial"/>
          <w:b/>
          <w:sz w:val="24"/>
          <w:szCs w:val="24"/>
        </w:rPr>
        <w:t xml:space="preserve"> </w:t>
      </w:r>
      <w:r w:rsidRPr="00281AAA">
        <w:rPr>
          <w:rFonts w:ascii="Palatino Linotype" w:hAnsi="Palatino Linotype" w:cs="Arial"/>
          <w:sz w:val="24"/>
        </w:rPr>
        <w:t>conforme a lo dispuesto en los artículos 6, apartado A, fracción IV</w:t>
      </w:r>
      <w:r w:rsidR="00E82B4F" w:rsidRPr="00281AAA">
        <w:rPr>
          <w:rFonts w:ascii="Palatino Linotype" w:hAnsi="Palatino Linotype" w:cs="Arial"/>
          <w:sz w:val="24"/>
        </w:rPr>
        <w:t>,</w:t>
      </w:r>
      <w:r w:rsidRPr="00281AAA">
        <w:rPr>
          <w:rFonts w:ascii="Palatino Linotype" w:hAnsi="Palatino Linotype" w:cs="Arial"/>
          <w:sz w:val="24"/>
        </w:rPr>
        <w:t xml:space="preserve"> de la Constitución Política de los Estados Unidos </w:t>
      </w:r>
      <w:r w:rsidRPr="00281AAA">
        <w:rPr>
          <w:rFonts w:ascii="Palatino Linotype" w:hAnsi="Palatino Linotype" w:cs="Arial"/>
          <w:sz w:val="24"/>
        </w:rPr>
        <w:lastRenderedPageBreak/>
        <w:t xml:space="preserve">Mexicanos, 5, párrafos </w:t>
      </w:r>
      <w:r w:rsidR="00B3672D" w:rsidRPr="00281AAA">
        <w:rPr>
          <w:rFonts w:ascii="Palatino Linotype" w:hAnsi="Palatino Linotype" w:cs="Arial"/>
          <w:sz w:val="24"/>
        </w:rPr>
        <w:t xml:space="preserve">vigésimo, vigésimo primero y vigésimo segundo </w:t>
      </w:r>
      <w:r w:rsidRPr="00281AAA">
        <w:rPr>
          <w:rFonts w:ascii="Palatino Linotype" w:hAnsi="Palatino Linotype" w:cs="Arial"/>
          <w:sz w:val="24"/>
        </w:rPr>
        <w:t xml:space="preserve">fracción IV de la Constitución Política del Estado Libre y Soberano de México, </w:t>
      </w:r>
      <w:r w:rsidRPr="00281AAA">
        <w:rPr>
          <w:rFonts w:ascii="Palatino Linotype" w:hAnsi="Palatino Linotype" w:cs="Arial"/>
          <w:sz w:val="24"/>
          <w:szCs w:val="24"/>
        </w:rPr>
        <w:t>1, 2 fracción II, 13, 29, 36 fracciones II y III, 176, 178, 179</w:t>
      </w:r>
      <w:r w:rsidR="00E82B4F" w:rsidRPr="00281AAA">
        <w:rPr>
          <w:rFonts w:ascii="Palatino Linotype" w:hAnsi="Palatino Linotype" w:cs="Arial"/>
          <w:sz w:val="24"/>
          <w:szCs w:val="24"/>
        </w:rPr>
        <w:t>,</w:t>
      </w:r>
      <w:r w:rsidRPr="00281AAA">
        <w:rPr>
          <w:rFonts w:ascii="Palatino Linotype" w:hAnsi="Palatino Linotype" w:cs="Arial"/>
          <w:sz w:val="24"/>
          <w:szCs w:val="24"/>
        </w:rPr>
        <w:t xml:space="preserve"> fracción I, 181 párrafo tercero, 182, 185, 188 y 194</w:t>
      </w:r>
      <w:r w:rsidR="00E82B4F" w:rsidRPr="00281AAA">
        <w:rPr>
          <w:rFonts w:ascii="Palatino Linotype" w:hAnsi="Palatino Linotype" w:cs="Arial"/>
          <w:sz w:val="24"/>
          <w:szCs w:val="24"/>
        </w:rPr>
        <w:t>,</w:t>
      </w:r>
      <w:r w:rsidRPr="00281AAA">
        <w:rPr>
          <w:rFonts w:ascii="Palatino Linotype" w:hAnsi="Palatino Linotype" w:cs="Arial"/>
          <w:sz w:val="24"/>
          <w:szCs w:val="24"/>
        </w:rPr>
        <w:t xml:space="preserve"> </w:t>
      </w:r>
      <w:r w:rsidRPr="00281AAA">
        <w:rPr>
          <w:rFonts w:ascii="Palatino Linotype" w:hAnsi="Palatino Linotype" w:cs="Arial"/>
          <w:sz w:val="24"/>
        </w:rPr>
        <w:t>de la Ley de Transparencia y Acceso a la Información Pública del Estado de México y Municipios, 9</w:t>
      </w:r>
      <w:r w:rsidR="00E82B4F" w:rsidRPr="00281AAA">
        <w:rPr>
          <w:rFonts w:ascii="Palatino Linotype" w:hAnsi="Palatino Linotype" w:cs="Arial"/>
          <w:sz w:val="24"/>
        </w:rPr>
        <w:t>,</w:t>
      </w:r>
      <w:r w:rsidRPr="00281AAA">
        <w:rPr>
          <w:rFonts w:ascii="Palatino Linotype" w:hAnsi="Palatino Linotype" w:cs="Arial"/>
          <w:sz w:val="24"/>
        </w:rPr>
        <w:t xml:space="preserve"> fracciones I, XXIV, 11 y 14</w:t>
      </w:r>
      <w:r w:rsidR="00E82B4F" w:rsidRPr="00281AAA">
        <w:rPr>
          <w:rFonts w:ascii="Palatino Linotype" w:hAnsi="Palatino Linotype" w:cs="Arial"/>
          <w:sz w:val="24"/>
        </w:rPr>
        <w:t>,</w:t>
      </w:r>
      <w:r w:rsidRPr="00281AAA">
        <w:rPr>
          <w:rFonts w:ascii="Palatino Linotype" w:hAnsi="Palatino Linotype" w:cs="Arial"/>
          <w:sz w:val="24"/>
        </w:rPr>
        <w:t xml:space="preserve"> fracción I</w:t>
      </w:r>
      <w:r w:rsidR="00E82B4F" w:rsidRPr="00281AAA">
        <w:rPr>
          <w:rFonts w:ascii="Palatino Linotype" w:hAnsi="Palatino Linotype" w:cs="Arial"/>
          <w:sz w:val="24"/>
        </w:rPr>
        <w:t>,</w:t>
      </w:r>
      <w:r w:rsidRPr="00281AAA">
        <w:rPr>
          <w:rFonts w:ascii="Palatino Linotype" w:hAnsi="Palatino Linotype" w:cs="Arial"/>
          <w:sz w:val="24"/>
        </w:rPr>
        <w:t xml:space="preserve"> del Reglamento Interior del Instituto de Transparencia, Acceso a la Información Pública y Protección de Datos Personales del Estado de México.</w:t>
      </w:r>
    </w:p>
    <w:p w14:paraId="35450A72" w14:textId="77777777" w:rsidR="005E2AED" w:rsidRPr="00281AAA" w:rsidRDefault="005E2AED" w:rsidP="005E2AED">
      <w:pPr>
        <w:autoSpaceDE w:val="0"/>
        <w:autoSpaceDN w:val="0"/>
        <w:adjustRightInd w:val="0"/>
        <w:spacing w:after="0" w:line="360" w:lineRule="auto"/>
        <w:jc w:val="both"/>
        <w:rPr>
          <w:rFonts w:ascii="Palatino Linotype" w:hAnsi="Palatino Linotype" w:cs="Arial"/>
          <w:b/>
          <w:sz w:val="28"/>
          <w:szCs w:val="28"/>
        </w:rPr>
      </w:pPr>
    </w:p>
    <w:p w14:paraId="7B43B795" w14:textId="77777777" w:rsidR="006B2201" w:rsidRPr="00281AAA" w:rsidRDefault="006B2201" w:rsidP="006B2201">
      <w:pPr>
        <w:pStyle w:val="Textoindependiente"/>
        <w:spacing w:line="360" w:lineRule="auto"/>
        <w:jc w:val="both"/>
        <w:rPr>
          <w:rFonts w:ascii="Palatino Linotype" w:hAnsi="Palatino Linotype"/>
          <w:b/>
          <w:sz w:val="28"/>
          <w:szCs w:val="26"/>
          <w:lang w:val="es-MX"/>
        </w:rPr>
      </w:pPr>
      <w:r w:rsidRPr="00281AAA">
        <w:rPr>
          <w:rFonts w:ascii="Palatino Linotype" w:hAnsi="Palatino Linotype"/>
          <w:b/>
          <w:sz w:val="28"/>
          <w:szCs w:val="26"/>
          <w:lang w:val="es-MX"/>
        </w:rPr>
        <w:t xml:space="preserve">SEGUNDO. Sobre los alcances del recurso de revisión. </w:t>
      </w:r>
    </w:p>
    <w:p w14:paraId="6FE6D1B0" w14:textId="77777777" w:rsidR="006B2201" w:rsidRPr="00281AAA" w:rsidRDefault="006B2201" w:rsidP="006B2201">
      <w:pPr>
        <w:pStyle w:val="Textoindependiente"/>
        <w:spacing w:line="360" w:lineRule="auto"/>
        <w:jc w:val="both"/>
        <w:rPr>
          <w:rFonts w:ascii="Palatino Linotype" w:hAnsi="Palatino Linotype"/>
          <w:sz w:val="24"/>
          <w:szCs w:val="24"/>
          <w:lang w:val="es-MX"/>
        </w:rPr>
      </w:pPr>
      <w:r w:rsidRPr="00281AAA">
        <w:rPr>
          <w:rFonts w:ascii="Palatino Linotype" w:hAnsi="Palatino Linotype"/>
          <w:sz w:val="24"/>
          <w:szCs w:val="24"/>
          <w:lang w:val="es-MX"/>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090D5C" w14:textId="77777777" w:rsidR="006B2201" w:rsidRPr="00281AAA" w:rsidRDefault="006B2201" w:rsidP="006B2201">
      <w:pPr>
        <w:pStyle w:val="Textoindependiente"/>
        <w:spacing w:line="360" w:lineRule="auto"/>
        <w:ind w:left="0"/>
        <w:jc w:val="both"/>
        <w:rPr>
          <w:rFonts w:ascii="Palatino Linotype" w:hAnsi="Palatino Linotype"/>
          <w:b/>
          <w:sz w:val="24"/>
          <w:szCs w:val="26"/>
          <w:lang w:val="es-MX"/>
        </w:rPr>
      </w:pPr>
    </w:p>
    <w:p w14:paraId="6A522869" w14:textId="77777777" w:rsidR="006B2201" w:rsidRPr="00281AAA" w:rsidRDefault="006B2201" w:rsidP="006B2201">
      <w:pPr>
        <w:pStyle w:val="Textoindependiente"/>
        <w:spacing w:line="360" w:lineRule="auto"/>
        <w:jc w:val="both"/>
        <w:rPr>
          <w:rFonts w:ascii="Palatino Linotype" w:hAnsi="Palatino Linotype"/>
          <w:b/>
          <w:sz w:val="28"/>
          <w:szCs w:val="26"/>
          <w:lang w:val="es-MX"/>
        </w:rPr>
      </w:pPr>
      <w:r w:rsidRPr="00281AAA">
        <w:rPr>
          <w:rFonts w:ascii="Palatino Linotype" w:hAnsi="Palatino Linotype"/>
          <w:b/>
          <w:sz w:val="28"/>
          <w:szCs w:val="26"/>
          <w:lang w:val="es-MX"/>
        </w:rPr>
        <w:t>TERCERO. De las causas de improcedencia.</w:t>
      </w:r>
    </w:p>
    <w:p w14:paraId="6CE52181" w14:textId="059495FB" w:rsidR="006B2201" w:rsidRPr="00281AAA" w:rsidRDefault="006B2201" w:rsidP="006B2201">
      <w:pPr>
        <w:pStyle w:val="Textoindependiente"/>
        <w:spacing w:line="360" w:lineRule="auto"/>
        <w:jc w:val="both"/>
        <w:rPr>
          <w:rFonts w:ascii="Palatino Linotype" w:hAnsi="Palatino Linotype"/>
          <w:sz w:val="24"/>
          <w:szCs w:val="24"/>
          <w:lang w:val="es-MX"/>
        </w:rPr>
      </w:pPr>
      <w:r w:rsidRPr="00281AAA">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CD94AC" w14:textId="77777777" w:rsidR="006B2201" w:rsidRPr="00281AAA" w:rsidRDefault="006B2201" w:rsidP="006B2201">
      <w:pPr>
        <w:pStyle w:val="Textoindependiente"/>
        <w:spacing w:line="360" w:lineRule="auto"/>
        <w:ind w:left="0"/>
        <w:jc w:val="both"/>
        <w:rPr>
          <w:rFonts w:ascii="Palatino Linotype" w:hAnsi="Palatino Linotype"/>
          <w:sz w:val="24"/>
          <w:szCs w:val="24"/>
          <w:lang w:val="es-MX"/>
        </w:rPr>
      </w:pPr>
      <w:r w:rsidRPr="00281AAA">
        <w:rPr>
          <w:rFonts w:ascii="Palatino Linotype" w:hAnsi="Palatino Linotype"/>
          <w:sz w:val="24"/>
          <w:szCs w:val="24"/>
          <w:lang w:val="es-MX"/>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81AAA">
        <w:rPr>
          <w:rFonts w:ascii="Palatino Linotype" w:hAnsi="Palatino Linotype"/>
          <w:sz w:val="24"/>
          <w:szCs w:val="24"/>
          <w:vertAlign w:val="superscript"/>
          <w:lang w:val="es-MX"/>
        </w:rPr>
        <w:footnoteReference w:id="1"/>
      </w:r>
      <w:r w:rsidRPr="00281AAA">
        <w:rPr>
          <w:rFonts w:ascii="Palatino Linotype" w:hAnsi="Palatino Linotype"/>
          <w:sz w:val="24"/>
          <w:szCs w:val="24"/>
          <w:lang w:val="es-MX"/>
        </w:rPr>
        <w:t>.</w:t>
      </w:r>
    </w:p>
    <w:p w14:paraId="304A74F5" w14:textId="77777777" w:rsidR="006B2201" w:rsidRPr="00281AAA" w:rsidRDefault="006B2201" w:rsidP="006B2201">
      <w:pPr>
        <w:pStyle w:val="Textoindependiente"/>
        <w:spacing w:line="360" w:lineRule="auto"/>
        <w:jc w:val="both"/>
        <w:rPr>
          <w:rFonts w:ascii="Palatino Linotype" w:hAnsi="Palatino Linotype"/>
          <w:sz w:val="24"/>
          <w:szCs w:val="24"/>
          <w:lang w:val="es-MX"/>
        </w:rPr>
      </w:pPr>
    </w:p>
    <w:p w14:paraId="17CD4AED" w14:textId="4462C2C1" w:rsidR="006B2201" w:rsidRPr="00281AAA" w:rsidRDefault="006B2201" w:rsidP="006B2201">
      <w:pPr>
        <w:pStyle w:val="Textoindependiente"/>
        <w:spacing w:line="360" w:lineRule="auto"/>
        <w:jc w:val="both"/>
        <w:rPr>
          <w:rFonts w:ascii="Palatino Linotype" w:hAnsi="Palatino Linotype"/>
          <w:sz w:val="24"/>
          <w:szCs w:val="24"/>
          <w:lang w:val="es-MX"/>
        </w:rPr>
      </w:pPr>
      <w:r w:rsidRPr="00281AAA">
        <w:rPr>
          <w:rFonts w:ascii="Palatino Linotype" w:hAnsi="Palatino Linotype"/>
          <w:sz w:val="24"/>
          <w:szCs w:val="24"/>
          <w:lang w:val="es-MX"/>
        </w:rPr>
        <w:t xml:space="preserve">Así las cosas, del análisis del expediente electrónico no se advierte ninguna causa de improcedencia que se actualice, ni mucho menos alguna hecha valer por alguna de las </w:t>
      </w:r>
      <w:r w:rsidRPr="00281AAA">
        <w:rPr>
          <w:rFonts w:ascii="Palatino Linotype" w:hAnsi="Palatino Linotype"/>
          <w:sz w:val="24"/>
          <w:szCs w:val="24"/>
          <w:lang w:val="es-MX"/>
        </w:rPr>
        <w:lastRenderedPageBreak/>
        <w:t>partes, procediendo al estudio del fondo del asunto, en los siguientes términos.</w:t>
      </w:r>
    </w:p>
    <w:p w14:paraId="39C021AB" w14:textId="77777777" w:rsidR="006B2201" w:rsidRPr="00281AAA" w:rsidRDefault="006B2201" w:rsidP="006B2201">
      <w:pPr>
        <w:pStyle w:val="Textoindependiente"/>
        <w:spacing w:line="360" w:lineRule="auto"/>
        <w:jc w:val="both"/>
        <w:rPr>
          <w:rFonts w:ascii="Palatino Linotype" w:hAnsi="Palatino Linotype"/>
          <w:sz w:val="24"/>
          <w:szCs w:val="24"/>
          <w:lang w:val="es-MX"/>
        </w:rPr>
      </w:pPr>
    </w:p>
    <w:p w14:paraId="1AD8601C" w14:textId="77777777" w:rsidR="006B2201" w:rsidRPr="00281AAA" w:rsidRDefault="006B2201" w:rsidP="006B2201">
      <w:pPr>
        <w:pStyle w:val="Textoindependiente"/>
        <w:spacing w:line="360" w:lineRule="auto"/>
        <w:jc w:val="both"/>
        <w:rPr>
          <w:rFonts w:ascii="Palatino Linotype" w:hAnsi="Palatino Linotype"/>
          <w:b/>
          <w:sz w:val="28"/>
          <w:szCs w:val="26"/>
          <w:lang w:val="es-MX"/>
        </w:rPr>
      </w:pPr>
      <w:r w:rsidRPr="00281AAA">
        <w:rPr>
          <w:rFonts w:ascii="Palatino Linotype" w:hAnsi="Palatino Linotype"/>
          <w:b/>
          <w:sz w:val="28"/>
          <w:szCs w:val="26"/>
          <w:lang w:val="es-MX"/>
        </w:rPr>
        <w:t>CUARTO. Estudio y resolución del asunto.</w:t>
      </w:r>
    </w:p>
    <w:p w14:paraId="79EBD47B" w14:textId="77777777" w:rsidR="006B2201" w:rsidRPr="00281AAA" w:rsidRDefault="006B2201" w:rsidP="006B2201">
      <w:pPr>
        <w:pStyle w:val="Textoindependiente"/>
        <w:spacing w:line="360" w:lineRule="auto"/>
        <w:jc w:val="both"/>
        <w:rPr>
          <w:rFonts w:ascii="Palatino Linotype" w:hAnsi="Palatino Linotype"/>
          <w:sz w:val="24"/>
          <w:szCs w:val="24"/>
          <w:lang w:val="es-MX"/>
        </w:rPr>
      </w:pPr>
      <w:r w:rsidRPr="00281AAA">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743695E" w14:textId="77777777" w:rsidR="006B2201" w:rsidRPr="00281AAA" w:rsidRDefault="006B2201" w:rsidP="006B2201">
      <w:pPr>
        <w:pStyle w:val="Textoindependiente"/>
        <w:spacing w:line="360" w:lineRule="auto"/>
        <w:jc w:val="both"/>
        <w:rPr>
          <w:rFonts w:ascii="Palatino Linotype" w:hAnsi="Palatino Linotype"/>
          <w:sz w:val="24"/>
          <w:szCs w:val="24"/>
          <w:lang w:val="es-MX"/>
        </w:rPr>
      </w:pPr>
    </w:p>
    <w:p w14:paraId="5A1C8684" w14:textId="66A8E0AC" w:rsidR="006A7463" w:rsidRPr="00281AAA" w:rsidRDefault="006B2201" w:rsidP="006A7463">
      <w:pPr>
        <w:pStyle w:val="Textoindependiente"/>
        <w:spacing w:line="360" w:lineRule="auto"/>
        <w:jc w:val="both"/>
        <w:rPr>
          <w:rFonts w:ascii="Palatino Linotype" w:hAnsi="Palatino Linotype"/>
          <w:sz w:val="24"/>
          <w:szCs w:val="24"/>
          <w:lang w:val="es-MX"/>
        </w:rPr>
      </w:pPr>
      <w:r w:rsidRPr="00281AAA">
        <w:rPr>
          <w:rFonts w:ascii="Palatino Linotype" w:hAnsi="Palatino Linotype"/>
          <w:sz w:val="24"/>
          <w:szCs w:val="24"/>
          <w:lang w:val="es-MX"/>
        </w:rPr>
        <w:t xml:space="preserve">En primera instancia, es necesario hacer referencia a la solicitud del hoy </w:t>
      </w:r>
      <w:r w:rsidRPr="00281AAA">
        <w:rPr>
          <w:rFonts w:ascii="Palatino Linotype" w:hAnsi="Palatino Linotype"/>
          <w:b/>
          <w:sz w:val="24"/>
          <w:szCs w:val="24"/>
          <w:lang w:val="es-MX"/>
        </w:rPr>
        <w:t>Recurrente</w:t>
      </w:r>
      <w:r w:rsidRPr="00281AAA">
        <w:rPr>
          <w:rFonts w:ascii="Palatino Linotype" w:hAnsi="Palatino Linotype"/>
          <w:sz w:val="24"/>
          <w:szCs w:val="24"/>
          <w:lang w:val="es-MX"/>
        </w:rPr>
        <w:t xml:space="preserve"> en la que requirió del </w:t>
      </w:r>
      <w:r w:rsidRPr="00281AAA">
        <w:rPr>
          <w:rFonts w:ascii="Palatino Linotype" w:hAnsi="Palatino Linotype"/>
          <w:b/>
          <w:sz w:val="24"/>
          <w:szCs w:val="24"/>
          <w:lang w:val="es-MX"/>
        </w:rPr>
        <w:t>Sujeto Obligado</w:t>
      </w:r>
      <w:r w:rsidR="00A7104B" w:rsidRPr="00281AAA">
        <w:rPr>
          <w:rFonts w:ascii="Palatino Linotype" w:hAnsi="Palatino Linotype"/>
          <w:sz w:val="24"/>
          <w:szCs w:val="24"/>
          <w:lang w:val="es-MX"/>
        </w:rPr>
        <w:t xml:space="preserve">, </w:t>
      </w:r>
      <w:r w:rsidR="000324EE" w:rsidRPr="00281AAA">
        <w:rPr>
          <w:rFonts w:ascii="Palatino Linotype" w:hAnsi="Palatino Linotype"/>
          <w:sz w:val="24"/>
          <w:szCs w:val="24"/>
          <w:lang w:val="es-MX"/>
        </w:rPr>
        <w:t xml:space="preserve">la información correspondiente a las fracciones </w:t>
      </w:r>
      <w:r w:rsidR="000324EE" w:rsidRPr="00281AAA">
        <w:rPr>
          <w:rFonts w:ascii="Palatino Linotype" w:hAnsi="Palatino Linotype"/>
          <w:sz w:val="24"/>
          <w:szCs w:val="24"/>
        </w:rPr>
        <w:t xml:space="preserve">II, VIII, X, XII, XXV, XXVI, XXVIII, XXX, </w:t>
      </w:r>
      <w:r w:rsidR="000324EE" w:rsidRPr="00281AAA">
        <w:rPr>
          <w:rFonts w:ascii="Palatino Linotype" w:hAnsi="Palatino Linotype"/>
          <w:sz w:val="24"/>
          <w:szCs w:val="24"/>
          <w:lang w:val="es-MX"/>
        </w:rPr>
        <w:t>XXXII</w:t>
      </w:r>
      <w:r w:rsidR="000324EE" w:rsidRPr="00281AAA">
        <w:rPr>
          <w:rFonts w:ascii="Palatino Linotype" w:hAnsi="Palatino Linotype"/>
          <w:sz w:val="24"/>
          <w:szCs w:val="24"/>
        </w:rPr>
        <w:t xml:space="preserve">, XXXV, </w:t>
      </w:r>
      <w:r w:rsidR="000324EE" w:rsidRPr="00281AAA">
        <w:rPr>
          <w:rFonts w:ascii="Palatino Linotype" w:hAnsi="Palatino Linotype"/>
          <w:sz w:val="24"/>
          <w:szCs w:val="24"/>
          <w:lang w:val="es-MX"/>
        </w:rPr>
        <w:t xml:space="preserve">XXXVII, </w:t>
      </w:r>
      <w:r w:rsidR="000324EE" w:rsidRPr="00281AAA">
        <w:rPr>
          <w:rFonts w:ascii="Palatino Linotype" w:hAnsi="Palatino Linotype"/>
          <w:sz w:val="24"/>
          <w:szCs w:val="24"/>
        </w:rPr>
        <w:t>XXXVIII, XL y XLVII</w:t>
      </w:r>
      <w:r w:rsidR="000324EE" w:rsidRPr="00281AAA">
        <w:rPr>
          <w:rFonts w:ascii="Palatino Linotype" w:hAnsi="Palatino Linotype"/>
          <w:sz w:val="24"/>
          <w:szCs w:val="24"/>
          <w:lang w:val="es-MX"/>
        </w:rPr>
        <w:t xml:space="preserve">, del </w:t>
      </w:r>
      <w:r w:rsidR="006A7463" w:rsidRPr="00281AAA">
        <w:rPr>
          <w:rFonts w:ascii="Palatino Linotype" w:hAnsi="Palatino Linotype"/>
          <w:sz w:val="24"/>
          <w:szCs w:val="24"/>
          <w:lang w:val="es-MX"/>
        </w:rPr>
        <w:t>a</w:t>
      </w:r>
      <w:r w:rsidR="00A7104B" w:rsidRPr="00281AAA">
        <w:rPr>
          <w:rFonts w:ascii="Palatino Linotype" w:hAnsi="Palatino Linotype"/>
          <w:sz w:val="24"/>
          <w:szCs w:val="24"/>
          <w:lang w:val="es-MX"/>
        </w:rPr>
        <w:t>rtículo 92</w:t>
      </w:r>
      <w:r w:rsidR="000324EE" w:rsidRPr="00281AAA">
        <w:rPr>
          <w:rFonts w:ascii="Palatino Linotype" w:hAnsi="Palatino Linotype"/>
          <w:sz w:val="24"/>
          <w:szCs w:val="24"/>
          <w:lang w:val="es-MX"/>
        </w:rPr>
        <w:t xml:space="preserve">; y fracción I, inciso b), d) y f), del artículo 94, </w:t>
      </w:r>
      <w:r w:rsidR="00A7104B" w:rsidRPr="00281AAA">
        <w:rPr>
          <w:rFonts w:ascii="Palatino Linotype" w:hAnsi="Palatino Linotype"/>
          <w:sz w:val="24"/>
          <w:szCs w:val="24"/>
          <w:lang w:val="es-MX"/>
        </w:rPr>
        <w:t>de la Ley de Transparencia y Acceso a la Información Pública del Estado de México y Municipios</w:t>
      </w:r>
      <w:r w:rsidR="006A7463" w:rsidRPr="00281AAA">
        <w:rPr>
          <w:rFonts w:ascii="Palatino Linotype" w:hAnsi="Palatino Linotype"/>
          <w:sz w:val="24"/>
          <w:szCs w:val="24"/>
          <w:lang w:val="es-MX"/>
        </w:rPr>
        <w:t>, la siguiente información</w:t>
      </w:r>
      <w:r w:rsidR="000324EE" w:rsidRPr="00281AAA">
        <w:rPr>
          <w:rFonts w:ascii="Palatino Linotype" w:hAnsi="Palatino Linotype"/>
          <w:sz w:val="24"/>
          <w:szCs w:val="24"/>
          <w:lang w:val="es-MX"/>
        </w:rPr>
        <w:t>, que estipulan lo siguiente</w:t>
      </w:r>
      <w:r w:rsidR="006A7463" w:rsidRPr="00281AAA">
        <w:rPr>
          <w:rFonts w:ascii="Palatino Linotype" w:hAnsi="Palatino Linotype"/>
          <w:sz w:val="24"/>
          <w:szCs w:val="24"/>
          <w:lang w:val="es-MX"/>
        </w:rPr>
        <w:t>:</w:t>
      </w:r>
    </w:p>
    <w:p w14:paraId="170B32C0" w14:textId="77777777" w:rsidR="006A7463" w:rsidRPr="00281AAA" w:rsidRDefault="006A7463" w:rsidP="00B00222">
      <w:pPr>
        <w:pStyle w:val="Sinespaciado"/>
      </w:pPr>
    </w:p>
    <w:p w14:paraId="7875BED7" w14:textId="18120AE2" w:rsidR="000324EE" w:rsidRPr="00281AAA" w:rsidRDefault="000324EE"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281AAA">
        <w:rPr>
          <w:rFonts w:ascii="Palatino Linotype" w:hAnsi="Palatino Linotype" w:cs="Bookman Old Style"/>
          <w:bCs/>
          <w:i/>
          <w:color w:val="000000"/>
        </w:rPr>
        <w:t>“</w:t>
      </w:r>
      <w:r w:rsidRPr="00281AAA">
        <w:rPr>
          <w:rFonts w:ascii="Palatino Linotype" w:hAnsi="Palatino Linotype" w:cs="Bookman Old Style"/>
          <w:b/>
          <w:bCs/>
          <w:i/>
          <w:color w:val="000000"/>
        </w:rPr>
        <w:t>Capítulo II</w:t>
      </w:r>
    </w:p>
    <w:p w14:paraId="58273936" w14:textId="7C68D10B" w:rsidR="000324EE" w:rsidRPr="00281AAA" w:rsidRDefault="000324EE"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281AAA">
        <w:rPr>
          <w:rFonts w:ascii="Palatino Linotype" w:hAnsi="Palatino Linotype" w:cs="Bookman Old Style"/>
          <w:b/>
          <w:bCs/>
          <w:i/>
          <w:color w:val="000000"/>
        </w:rPr>
        <w:t>De las Obligaciones de Transparencia Comunes</w:t>
      </w:r>
    </w:p>
    <w:p w14:paraId="42E48B35" w14:textId="77777777" w:rsidR="000324EE" w:rsidRPr="00281AAA" w:rsidRDefault="000324EE" w:rsidP="00B00222">
      <w:pPr>
        <w:pStyle w:val="Textoindependiente"/>
        <w:ind w:left="284" w:right="283"/>
        <w:jc w:val="both"/>
        <w:rPr>
          <w:rFonts w:ascii="Palatino Linotype" w:eastAsiaTheme="minorHAnsi" w:hAnsi="Palatino Linotype" w:cs="Bookman Old Style"/>
          <w:b/>
          <w:bCs/>
          <w:i/>
          <w:color w:val="000000"/>
          <w:sz w:val="22"/>
          <w:szCs w:val="22"/>
          <w:lang w:val="es-MX"/>
        </w:rPr>
      </w:pPr>
    </w:p>
    <w:p w14:paraId="75488FB3" w14:textId="39B29F75" w:rsidR="000324EE" w:rsidRPr="00281AAA" w:rsidRDefault="000324EE" w:rsidP="00AC256A">
      <w:pPr>
        <w:pStyle w:val="Textoindependiente"/>
        <w:ind w:left="284" w:right="283"/>
        <w:jc w:val="both"/>
        <w:rPr>
          <w:rFonts w:ascii="Palatino Linotype" w:eastAsiaTheme="minorHAnsi" w:hAnsi="Palatino Linotype" w:cs="Bookman Old Style"/>
          <w:i/>
          <w:color w:val="000000"/>
          <w:sz w:val="22"/>
          <w:szCs w:val="22"/>
          <w:lang w:val="es-MX"/>
        </w:rPr>
      </w:pPr>
      <w:r w:rsidRPr="00281AAA">
        <w:rPr>
          <w:rFonts w:ascii="Palatino Linotype" w:eastAsiaTheme="minorHAnsi" w:hAnsi="Palatino Linotype" w:cs="Bookman Old Style"/>
          <w:b/>
          <w:bCs/>
          <w:i/>
          <w:color w:val="000000"/>
          <w:sz w:val="22"/>
          <w:szCs w:val="22"/>
          <w:lang w:val="es-MX"/>
        </w:rPr>
        <w:t xml:space="preserve">Artículo 92. </w:t>
      </w:r>
      <w:r w:rsidRPr="00281AAA">
        <w:rPr>
          <w:rFonts w:ascii="Palatino Linotype" w:eastAsiaTheme="minorHAnsi" w:hAnsi="Palatino Linotype" w:cs="Bookman Old Style"/>
          <w:i/>
          <w:color w:val="000000"/>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99A027" w14:textId="25505BEE"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2F0A9706" w14:textId="0DF67E8B" w:rsidR="003335CA"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lastRenderedPageBreak/>
        <w:t xml:space="preserve">II. </w:t>
      </w:r>
      <w:r w:rsidRPr="00281AAA">
        <w:rPr>
          <w:rFonts w:ascii="Palatino Linotype" w:hAnsi="Palatino Linotype" w:cs="Bookman Old Style"/>
          <w:i/>
          <w:color w:val="000000"/>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1163B2F" w14:textId="4461631A"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20BD6D4E" w14:textId="6723B6A8"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VIII. </w:t>
      </w:r>
      <w:r w:rsidRPr="00281AAA">
        <w:rPr>
          <w:rFonts w:ascii="Palatino Linotype" w:hAnsi="Palatino Linotype" w:cs="Bookman Old Style"/>
          <w:i/>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0FD923B4" w14:textId="60233F8B"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183B763A" w14:textId="4349A2A5" w:rsidR="000324EE" w:rsidRPr="00281AAA" w:rsidRDefault="000324EE" w:rsidP="00AC256A">
      <w:pPr>
        <w:pStyle w:val="Default"/>
        <w:ind w:left="284" w:right="283"/>
        <w:jc w:val="both"/>
        <w:rPr>
          <w:rFonts w:ascii="Palatino Linotype" w:hAnsi="Palatino Linotype" w:cs="Bookman Old Style"/>
          <w:i/>
          <w:sz w:val="22"/>
          <w:szCs w:val="22"/>
        </w:rPr>
      </w:pPr>
      <w:r w:rsidRPr="00281AAA">
        <w:rPr>
          <w:rFonts w:ascii="Palatino Linotype" w:hAnsi="Palatino Linotype" w:cs="Bookman Old Style"/>
          <w:b/>
          <w:bCs/>
          <w:i/>
          <w:sz w:val="22"/>
          <w:szCs w:val="22"/>
        </w:rPr>
        <w:t xml:space="preserve">X. </w:t>
      </w:r>
      <w:r w:rsidRPr="00281AAA">
        <w:rPr>
          <w:rFonts w:ascii="Palatino Linotype" w:hAnsi="Palatino Linotype" w:cs="Bookman Old Style"/>
          <w:i/>
          <w:sz w:val="22"/>
          <w:szCs w:val="22"/>
        </w:rPr>
        <w:t xml:space="preserve">El número total de las plazas y del personal de base y de confianza, especificando el total de las vacantes, por nivel de puesto, para cada unidad administrativa; </w:t>
      </w:r>
    </w:p>
    <w:p w14:paraId="5070DDC1" w14:textId="7AF16409"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1E17117F" w14:textId="1997B425"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XII. </w:t>
      </w:r>
      <w:r w:rsidRPr="00281AAA">
        <w:rPr>
          <w:rFonts w:ascii="Palatino Linotype" w:hAnsi="Palatino Linotype" w:cs="Bookman Old Style"/>
          <w:i/>
          <w:color w:val="000000"/>
        </w:rPr>
        <w:t xml:space="preserve">El perfil de los puestos de los servidores públicos a su servicio en los casos que aplique; </w:t>
      </w:r>
    </w:p>
    <w:p w14:paraId="7270315A" w14:textId="6BE6A11E"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55223764"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XXV. </w:t>
      </w:r>
      <w:r w:rsidRPr="00281AAA">
        <w:rPr>
          <w:rFonts w:ascii="Palatino Linotype" w:hAnsi="Palatino Linotype" w:cs="Bookman Old Style"/>
          <w:i/>
          <w:color w:val="000000"/>
        </w:rPr>
        <w:t xml:space="preserve">La información financiera sobre el presupuesto asignado, así como los informes del ejercicio trimestral del gasto, en términos de la Ley General de Contabilidad Gubernamental y demás disposiciones jurídicas aplicables; </w:t>
      </w:r>
    </w:p>
    <w:p w14:paraId="0E0373A5"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35784607"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XXVI. </w:t>
      </w:r>
      <w:r w:rsidRPr="00281AAA">
        <w:rPr>
          <w:rFonts w:ascii="Palatino Linotype" w:hAnsi="Palatino Linotype" w:cs="Bookman Old Style"/>
          <w:i/>
          <w:color w:val="000000"/>
        </w:rPr>
        <w:t xml:space="preserve">La información relativa a la deuda pública, en términos de las disposiciones jurídicas aplicables: </w:t>
      </w:r>
    </w:p>
    <w:p w14:paraId="7EF38658" w14:textId="77777777" w:rsidR="00D8267A" w:rsidRPr="00281AAA" w:rsidRDefault="00D8267A"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62234026"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 xml:space="preserve">Los datos de todos los financiamientos contratados, así como de los movimientos que se efectúen, en la que se incluya: </w:t>
      </w:r>
    </w:p>
    <w:p w14:paraId="4151BA4C"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09B87958" w14:textId="09BFE627" w:rsidR="000324EE" w:rsidRPr="00281AAA"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a) </w:t>
      </w:r>
      <w:r w:rsidRPr="00281AAA">
        <w:rPr>
          <w:rFonts w:ascii="Palatino Linotype" w:hAnsi="Palatino Linotype" w:cs="Bookman Old Style"/>
          <w:i/>
          <w:color w:val="000000"/>
        </w:rPr>
        <w:t xml:space="preserve">Los montos de financiamiento contratados; </w:t>
      </w:r>
    </w:p>
    <w:p w14:paraId="65BF5AF2" w14:textId="21ED0929" w:rsidR="000324EE" w:rsidRPr="00281AAA"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b) </w:t>
      </w:r>
      <w:r w:rsidRPr="00281AAA">
        <w:rPr>
          <w:rFonts w:ascii="Palatino Linotype" w:hAnsi="Palatino Linotype" w:cs="Bookman Old Style"/>
          <w:i/>
          <w:color w:val="000000"/>
        </w:rPr>
        <w:t xml:space="preserve">Los plazos; </w:t>
      </w:r>
    </w:p>
    <w:p w14:paraId="18298C51" w14:textId="1D853D11" w:rsidR="000324EE" w:rsidRPr="00281AAA"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c) </w:t>
      </w:r>
      <w:r w:rsidRPr="00281AAA">
        <w:rPr>
          <w:rFonts w:ascii="Palatino Linotype" w:hAnsi="Palatino Linotype" w:cs="Bookman Old Style"/>
          <w:i/>
          <w:color w:val="000000"/>
        </w:rPr>
        <w:t xml:space="preserve">Las tasas de interés; y </w:t>
      </w:r>
    </w:p>
    <w:p w14:paraId="0CF8CD94" w14:textId="77777777" w:rsidR="000324EE" w:rsidRPr="00281AAA" w:rsidRDefault="000324EE" w:rsidP="00AC256A">
      <w:pPr>
        <w:autoSpaceDE w:val="0"/>
        <w:autoSpaceDN w:val="0"/>
        <w:adjustRightInd w:val="0"/>
        <w:spacing w:after="0" w:line="240" w:lineRule="auto"/>
        <w:ind w:left="284" w:right="283" w:firstLine="708"/>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d) </w:t>
      </w:r>
      <w:r w:rsidRPr="00281AAA">
        <w:rPr>
          <w:rFonts w:ascii="Palatino Linotype" w:hAnsi="Palatino Linotype" w:cs="Bookman Old Style"/>
          <w:i/>
          <w:color w:val="000000"/>
        </w:rPr>
        <w:t xml:space="preserve">Las garantías. </w:t>
      </w:r>
    </w:p>
    <w:p w14:paraId="3FF36B8D"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7871D051"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XXVII. </w:t>
      </w:r>
      <w:r w:rsidRPr="00281AAA">
        <w:rPr>
          <w:rFonts w:ascii="Palatino Linotype" w:hAnsi="Palatino Linotype" w:cs="Bookman Old Style"/>
          <w:i/>
          <w:color w:val="000000"/>
        </w:rPr>
        <w:t xml:space="preserve">Los montos destinados a gastos relativos a todos los programas y campañas de comunicación social y publicidad oficial desglosada por tipo de medio, proveedores, número de contrato y concepto; </w:t>
      </w:r>
    </w:p>
    <w:p w14:paraId="7DDE5BCB" w14:textId="1B84807B"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56747361"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XXX. </w:t>
      </w:r>
      <w:r w:rsidRPr="00281AAA">
        <w:rPr>
          <w:rFonts w:ascii="Palatino Linotype" w:hAnsi="Palatino Linotype" w:cs="Bookman Old Style"/>
          <w:i/>
          <w:color w:val="000000"/>
        </w:rPr>
        <w:t xml:space="preserve">El resultado de la dictaminación de los estados financieros; </w:t>
      </w:r>
    </w:p>
    <w:p w14:paraId="503BA9A6" w14:textId="658409E5"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1BE81C39"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XXXII. </w:t>
      </w:r>
      <w:r w:rsidRPr="00281AAA">
        <w:rPr>
          <w:rFonts w:ascii="Palatino Linotype" w:hAnsi="Palatino Linotype" w:cs="Bookman Old Style"/>
          <w:i/>
          <w:color w:val="000000"/>
        </w:rPr>
        <w:t xml:space="preserve">Las concesiones, contratos, convenios, permisos, licencias o autorizaciones otorgados, especificando los titulares de aquéllos, debiendo publicarse su objeto, nombre o razón social del </w:t>
      </w:r>
      <w:r w:rsidRPr="00281AAA">
        <w:rPr>
          <w:rFonts w:ascii="Palatino Linotype" w:hAnsi="Palatino Linotype" w:cs="Bookman Old Style"/>
          <w:i/>
          <w:color w:val="000000"/>
        </w:rPr>
        <w:lastRenderedPageBreak/>
        <w:t xml:space="preserve">titular, vigencia, tipo, términos, condiciones, monto y modificaciones, así como si el procedimiento involucra el aprovechamiento de bienes, servicios y/o recursos públicos; </w:t>
      </w:r>
    </w:p>
    <w:p w14:paraId="20E9876B" w14:textId="4FC6062E"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39FCCF84"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XXXV. </w:t>
      </w:r>
      <w:r w:rsidRPr="00281AAA">
        <w:rPr>
          <w:rFonts w:ascii="Palatino Linotype" w:hAnsi="Palatino Linotype" w:cs="Bookman Old Style"/>
          <w:i/>
          <w:color w:val="000000"/>
        </w:rPr>
        <w:t xml:space="preserve">Informes de avances programáticos o presupuestales, balances generales y estado financiero; </w:t>
      </w:r>
    </w:p>
    <w:p w14:paraId="6E039093" w14:textId="330A5C9B" w:rsidR="000324EE"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p>
    <w:p w14:paraId="19CE5B34"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XXXVII. </w:t>
      </w:r>
      <w:r w:rsidRPr="00281AAA">
        <w:rPr>
          <w:rFonts w:ascii="Palatino Linotype" w:hAnsi="Palatino Linotype" w:cs="Bookman Old Style"/>
          <w:i/>
          <w:color w:val="000000"/>
        </w:rPr>
        <w:t xml:space="preserve">Los convenios de coordinación, de concertación, entre otros, que suscriban con otros entes de los sectores público, social y privado; </w:t>
      </w:r>
    </w:p>
    <w:p w14:paraId="415DE328" w14:textId="77777777"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1C8DA0DA" w14:textId="765922DE" w:rsidR="000324EE" w:rsidRPr="00281AAA" w:rsidRDefault="000324EE"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XXXVIII. </w:t>
      </w:r>
      <w:r w:rsidRPr="00281AAA">
        <w:rPr>
          <w:rFonts w:ascii="Palatino Linotype" w:hAnsi="Palatino Linotype" w:cs="Bookman Old Style"/>
          <w:i/>
          <w:color w:val="000000"/>
        </w:rPr>
        <w:t xml:space="preserve">El inventario de bienes muebles e inmuebles en posesión y propiedad; </w:t>
      </w:r>
    </w:p>
    <w:p w14:paraId="549B8932" w14:textId="19B97C5A" w:rsidR="003335CA" w:rsidRPr="00281AAA" w:rsidRDefault="003335CA" w:rsidP="00AC256A">
      <w:pPr>
        <w:autoSpaceDE w:val="0"/>
        <w:autoSpaceDN w:val="0"/>
        <w:adjustRightInd w:val="0"/>
        <w:spacing w:after="0" w:line="240" w:lineRule="auto"/>
        <w:ind w:left="284" w:right="283"/>
        <w:jc w:val="both"/>
        <w:rPr>
          <w:rFonts w:ascii="Palatino Linotype" w:hAnsi="Palatino Linotype"/>
          <w:bCs/>
          <w:i/>
        </w:rPr>
      </w:pPr>
      <w:r w:rsidRPr="00281AAA">
        <w:rPr>
          <w:rFonts w:ascii="Palatino Linotype" w:hAnsi="Palatino Linotype"/>
          <w:bCs/>
          <w:i/>
        </w:rPr>
        <w:t>(…)</w:t>
      </w:r>
    </w:p>
    <w:p w14:paraId="061B1CE9" w14:textId="3E1FFFEC" w:rsidR="006B2201" w:rsidRPr="00281AAA" w:rsidRDefault="000324EE" w:rsidP="00AC256A">
      <w:pPr>
        <w:autoSpaceDE w:val="0"/>
        <w:autoSpaceDN w:val="0"/>
        <w:adjustRightInd w:val="0"/>
        <w:spacing w:after="0" w:line="240" w:lineRule="auto"/>
        <w:ind w:left="284" w:right="283"/>
        <w:jc w:val="both"/>
        <w:rPr>
          <w:rFonts w:ascii="Palatino Linotype" w:hAnsi="Palatino Linotype" w:cs="Arial"/>
          <w:b/>
          <w:i/>
        </w:rPr>
      </w:pPr>
      <w:r w:rsidRPr="00281AAA">
        <w:rPr>
          <w:rFonts w:ascii="Palatino Linotype" w:hAnsi="Palatino Linotype"/>
          <w:b/>
          <w:bCs/>
          <w:i/>
        </w:rPr>
        <w:t xml:space="preserve">XL. </w:t>
      </w:r>
      <w:r w:rsidRPr="00281AAA">
        <w:rPr>
          <w:rFonts w:ascii="Palatino Linotype" w:hAnsi="Palatino Linotype"/>
          <w:i/>
        </w:rPr>
        <w:t>Las resoluciones y laudos que se emitan en procesos o procedimientos seguidos en forma de juicio;</w:t>
      </w:r>
    </w:p>
    <w:p w14:paraId="6DEB2864" w14:textId="2A430EFD" w:rsidR="003335CA" w:rsidRPr="00281AAA" w:rsidRDefault="003335CA" w:rsidP="00AC256A">
      <w:pPr>
        <w:autoSpaceDE w:val="0"/>
        <w:autoSpaceDN w:val="0"/>
        <w:adjustRightInd w:val="0"/>
        <w:spacing w:after="0" w:line="240" w:lineRule="auto"/>
        <w:ind w:left="284" w:right="283"/>
        <w:jc w:val="both"/>
        <w:rPr>
          <w:rFonts w:ascii="Palatino Linotype" w:hAnsi="Palatino Linotype"/>
          <w:bCs/>
          <w:i/>
        </w:rPr>
      </w:pPr>
      <w:r w:rsidRPr="00281AAA">
        <w:rPr>
          <w:rFonts w:ascii="Palatino Linotype" w:hAnsi="Palatino Linotype"/>
          <w:bCs/>
          <w:i/>
        </w:rPr>
        <w:t>(…)</w:t>
      </w:r>
    </w:p>
    <w:p w14:paraId="5930CA58" w14:textId="499864A0" w:rsidR="006B2201" w:rsidRPr="00281AAA" w:rsidRDefault="003335CA" w:rsidP="00AC256A">
      <w:pPr>
        <w:autoSpaceDE w:val="0"/>
        <w:autoSpaceDN w:val="0"/>
        <w:adjustRightInd w:val="0"/>
        <w:spacing w:after="0" w:line="240" w:lineRule="auto"/>
        <w:ind w:left="284" w:right="283"/>
        <w:jc w:val="both"/>
        <w:rPr>
          <w:rFonts w:ascii="Palatino Linotype" w:hAnsi="Palatino Linotype"/>
          <w:i/>
        </w:rPr>
      </w:pPr>
      <w:r w:rsidRPr="00281AAA">
        <w:rPr>
          <w:rFonts w:ascii="Palatino Linotype" w:hAnsi="Palatino Linotype"/>
          <w:b/>
          <w:bCs/>
          <w:i/>
        </w:rPr>
        <w:t xml:space="preserve">XLVII. </w:t>
      </w:r>
      <w:r w:rsidRPr="00281AAA">
        <w:rPr>
          <w:rFonts w:ascii="Palatino Linotype" w:hAnsi="Palatino Linotype"/>
          <w:i/>
        </w:rPr>
        <w:t>Los ingresos recibidos por cualquier concepto señalando el nombre de los responsables de recibirlos, administrarlos y ejercerlos, indicando el destino de cada uno de ellos;</w:t>
      </w:r>
    </w:p>
    <w:p w14:paraId="140627A6" w14:textId="3642030C" w:rsidR="00B00222" w:rsidRPr="00281AAA" w:rsidRDefault="00B00222" w:rsidP="00AC256A">
      <w:pPr>
        <w:autoSpaceDE w:val="0"/>
        <w:autoSpaceDN w:val="0"/>
        <w:adjustRightInd w:val="0"/>
        <w:spacing w:after="0" w:line="240" w:lineRule="auto"/>
        <w:ind w:left="284" w:right="283"/>
        <w:jc w:val="both"/>
        <w:rPr>
          <w:rFonts w:ascii="Palatino Linotype" w:hAnsi="Palatino Linotype" w:cs="Arial"/>
          <w:b/>
          <w:i/>
        </w:rPr>
      </w:pPr>
      <w:r w:rsidRPr="00281AAA">
        <w:rPr>
          <w:rFonts w:ascii="Palatino Linotype" w:hAnsi="Palatino Linotype"/>
          <w:i/>
        </w:rPr>
        <w:t>(…)</w:t>
      </w:r>
    </w:p>
    <w:p w14:paraId="3FCF788C" w14:textId="77777777" w:rsidR="006B2201" w:rsidRPr="00281AAA" w:rsidRDefault="006B2201" w:rsidP="00AC256A">
      <w:pPr>
        <w:autoSpaceDE w:val="0"/>
        <w:autoSpaceDN w:val="0"/>
        <w:adjustRightInd w:val="0"/>
        <w:spacing w:after="0" w:line="240" w:lineRule="auto"/>
        <w:ind w:left="284" w:right="283"/>
        <w:jc w:val="both"/>
        <w:rPr>
          <w:rFonts w:ascii="Palatino Linotype" w:hAnsi="Palatino Linotype" w:cs="Arial"/>
          <w:b/>
          <w:i/>
        </w:rPr>
      </w:pPr>
    </w:p>
    <w:p w14:paraId="32974F02" w14:textId="7F0F6A9C" w:rsidR="003335CA" w:rsidRPr="00281AAA" w:rsidRDefault="003335CA"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281AAA">
        <w:rPr>
          <w:rFonts w:ascii="Palatino Linotype" w:hAnsi="Palatino Linotype" w:cs="Bookman Old Style"/>
          <w:b/>
          <w:bCs/>
          <w:i/>
          <w:color w:val="000000"/>
        </w:rPr>
        <w:t>Capítulo III</w:t>
      </w:r>
    </w:p>
    <w:p w14:paraId="71BEC3D5" w14:textId="0D79E19B" w:rsidR="003335CA" w:rsidRPr="00281AAA" w:rsidRDefault="003335CA"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281AAA">
        <w:rPr>
          <w:rFonts w:ascii="Palatino Linotype" w:hAnsi="Palatino Linotype" w:cs="Bookman Old Style"/>
          <w:b/>
          <w:bCs/>
          <w:i/>
          <w:color w:val="000000"/>
        </w:rPr>
        <w:t>De las Obligaciones de Transparencia</w:t>
      </w:r>
    </w:p>
    <w:p w14:paraId="3E6BC6DA" w14:textId="17D0AACA" w:rsidR="003335CA" w:rsidRPr="00281AAA" w:rsidRDefault="003335CA" w:rsidP="00B00222">
      <w:pPr>
        <w:autoSpaceDE w:val="0"/>
        <w:autoSpaceDN w:val="0"/>
        <w:adjustRightInd w:val="0"/>
        <w:spacing w:after="0" w:line="240" w:lineRule="auto"/>
        <w:ind w:left="284" w:right="283"/>
        <w:jc w:val="center"/>
        <w:rPr>
          <w:rFonts w:ascii="Palatino Linotype" w:hAnsi="Palatino Linotype" w:cs="Bookman Old Style"/>
          <w:i/>
          <w:color w:val="000000"/>
        </w:rPr>
      </w:pPr>
      <w:r w:rsidRPr="00281AAA">
        <w:rPr>
          <w:rFonts w:ascii="Palatino Linotype" w:hAnsi="Palatino Linotype" w:cs="Bookman Old Style"/>
          <w:b/>
          <w:bCs/>
          <w:i/>
          <w:color w:val="000000"/>
        </w:rPr>
        <w:t>Específicas de los Sujetos Obligados</w:t>
      </w:r>
    </w:p>
    <w:p w14:paraId="0AF0E8A2" w14:textId="77777777" w:rsidR="003335CA" w:rsidRPr="00281AAA" w:rsidRDefault="003335CA" w:rsidP="00B00222">
      <w:pPr>
        <w:autoSpaceDE w:val="0"/>
        <w:autoSpaceDN w:val="0"/>
        <w:adjustRightInd w:val="0"/>
        <w:spacing w:after="0" w:line="240" w:lineRule="auto"/>
        <w:ind w:left="284" w:right="283"/>
        <w:jc w:val="both"/>
        <w:rPr>
          <w:rFonts w:ascii="Palatino Linotype" w:hAnsi="Palatino Linotype" w:cs="Bookman Old Style"/>
          <w:b/>
          <w:bCs/>
          <w:i/>
          <w:color w:val="000000"/>
        </w:rPr>
      </w:pPr>
    </w:p>
    <w:p w14:paraId="15505FE3" w14:textId="47B8786E" w:rsidR="006B2201"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Artículo 94. </w:t>
      </w:r>
      <w:r w:rsidRPr="00281AAA">
        <w:rPr>
          <w:rFonts w:ascii="Palatino Linotype" w:hAnsi="Palatino Linotype" w:cs="Bookman Old Style"/>
          <w:i/>
          <w:color w:val="000000"/>
        </w:rPr>
        <w:t>Además de las obligaciones de transparencia común a que se refiere el Capítulo II de este Título, los sujetos obligados del Poder Ejecutivo Local y municipales, deberán poner a disposición del público y actualizar la siguiente información:</w:t>
      </w:r>
    </w:p>
    <w:p w14:paraId="1C069BCC" w14:textId="77777777"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p>
    <w:p w14:paraId="4493AD17" w14:textId="77777777"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I. </w:t>
      </w:r>
      <w:r w:rsidRPr="00281AAA">
        <w:rPr>
          <w:rFonts w:ascii="Palatino Linotype" w:hAnsi="Palatino Linotype" w:cs="Bookman Old Style"/>
          <w:i/>
          <w:color w:val="000000"/>
        </w:rPr>
        <w:t xml:space="preserve">En el caso del Poder Ejecutivo y los Municipios, en el ámbito de su competencia: </w:t>
      </w:r>
    </w:p>
    <w:p w14:paraId="7220F67F" w14:textId="051E8C3B"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r w:rsidR="00B00222" w:rsidRPr="00281AAA">
        <w:rPr>
          <w:rFonts w:ascii="Palatino Linotype" w:hAnsi="Palatino Linotype" w:cs="Bookman Old Style"/>
          <w:i/>
          <w:color w:val="000000"/>
        </w:rPr>
        <w:t>)</w:t>
      </w:r>
    </w:p>
    <w:p w14:paraId="759D6B22" w14:textId="77777777"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b) </w:t>
      </w:r>
      <w:r w:rsidRPr="00281AAA">
        <w:rPr>
          <w:rFonts w:ascii="Palatino Linotype" w:hAnsi="Palatino Linotype" w:cs="Bookman Old Style"/>
          <w:i/>
          <w:color w:val="000000"/>
        </w:rPr>
        <w:t xml:space="preserve">El presupuesto de egresos y las fórmulas de distribución de los recursos otorgados; </w:t>
      </w:r>
    </w:p>
    <w:p w14:paraId="23829787" w14:textId="29B47761"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r w:rsidR="00B00222" w:rsidRPr="00281AAA">
        <w:rPr>
          <w:rFonts w:ascii="Palatino Linotype" w:hAnsi="Palatino Linotype" w:cs="Bookman Old Style"/>
          <w:i/>
          <w:color w:val="000000"/>
        </w:rPr>
        <w:t>)</w:t>
      </w:r>
    </w:p>
    <w:p w14:paraId="63FBEC95" w14:textId="77777777"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d) </w:t>
      </w:r>
      <w:r w:rsidRPr="00281AAA">
        <w:rPr>
          <w:rFonts w:ascii="Palatino Linotype" w:hAnsi="Palatino Linotype" w:cs="Bookman Old Style"/>
          <w:i/>
          <w:color w:val="00000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7580B252" w14:textId="4755818B"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color w:val="000000"/>
        </w:rPr>
        <w:t>(…</w:t>
      </w:r>
      <w:r w:rsidR="00B00222" w:rsidRPr="00281AAA">
        <w:rPr>
          <w:rFonts w:ascii="Palatino Linotype" w:hAnsi="Palatino Linotype" w:cs="Bookman Old Style"/>
          <w:i/>
          <w:color w:val="000000"/>
        </w:rPr>
        <w:t>)</w:t>
      </w:r>
    </w:p>
    <w:p w14:paraId="18220FF9" w14:textId="1D6D45FE" w:rsidR="003335CA" w:rsidRPr="00281AAA" w:rsidRDefault="003335CA" w:rsidP="00AC256A">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b/>
          <w:bCs/>
          <w:i/>
          <w:color w:val="000000"/>
        </w:rPr>
        <w:t xml:space="preserve">f) </w:t>
      </w:r>
      <w:r w:rsidRPr="00281AAA">
        <w:rPr>
          <w:rFonts w:ascii="Palatino Linotype" w:hAnsi="Palatino Linotype" w:cs="Bookman Old Style"/>
          <w:i/>
          <w:color w:val="000000"/>
        </w:rPr>
        <w:t>La información detallada que contengan los planes de desarrollo urbano, ordenamiento territorial y ecológico, los tipos y usos de suelo, licencias de uso y construcción otorgadas</w:t>
      </w:r>
      <w:r w:rsidR="00B00222" w:rsidRPr="00281AAA">
        <w:rPr>
          <w:rFonts w:ascii="Palatino Linotype" w:hAnsi="Palatino Linotype" w:cs="Bookman Old Style"/>
          <w:i/>
          <w:color w:val="000000"/>
        </w:rPr>
        <w:t xml:space="preserve"> por los gobiernos municipales;”</w:t>
      </w:r>
    </w:p>
    <w:p w14:paraId="477B56D0" w14:textId="77777777" w:rsidR="006B2201" w:rsidRPr="00281AAA" w:rsidRDefault="006B2201" w:rsidP="005E2AED">
      <w:pPr>
        <w:autoSpaceDE w:val="0"/>
        <w:autoSpaceDN w:val="0"/>
        <w:adjustRightInd w:val="0"/>
        <w:spacing w:after="0" w:line="360" w:lineRule="auto"/>
        <w:jc w:val="both"/>
        <w:rPr>
          <w:rFonts w:ascii="Palatino Linotype" w:hAnsi="Palatino Linotype" w:cs="Arial"/>
          <w:b/>
          <w:sz w:val="28"/>
          <w:szCs w:val="28"/>
        </w:rPr>
      </w:pPr>
    </w:p>
    <w:p w14:paraId="4C92AF86" w14:textId="71A55D38" w:rsidR="00B00222" w:rsidRPr="00281AAA" w:rsidRDefault="00D8267A" w:rsidP="00747627">
      <w:pPr>
        <w:spacing w:after="0" w:line="360" w:lineRule="auto"/>
        <w:jc w:val="both"/>
        <w:rPr>
          <w:rFonts w:ascii="Palatino Linotype" w:eastAsia="Times New Roman" w:hAnsi="Palatino Linotype" w:cs="Times New Roman"/>
          <w:sz w:val="24"/>
          <w:szCs w:val="24"/>
          <w:lang w:eastAsia="es-ES"/>
        </w:rPr>
      </w:pPr>
      <w:r w:rsidRPr="00281AAA">
        <w:rPr>
          <w:rFonts w:ascii="Palatino Linotype" w:hAnsi="Palatino Linotype" w:cs="Arial"/>
          <w:sz w:val="24"/>
          <w:szCs w:val="24"/>
        </w:rPr>
        <w:lastRenderedPageBreak/>
        <w:t xml:space="preserve">Consecuentemente </w:t>
      </w:r>
      <w:r w:rsidRPr="00281AAA">
        <w:rPr>
          <w:rFonts w:ascii="Palatino Linotype" w:hAnsi="Palatino Linotype" w:cs="Arial"/>
          <w:b/>
          <w:sz w:val="24"/>
          <w:szCs w:val="24"/>
        </w:rPr>
        <w:t>El Sujeto Obligado</w:t>
      </w:r>
      <w:r w:rsidRPr="00281AAA">
        <w:rPr>
          <w:rFonts w:ascii="Palatino Linotype" w:hAnsi="Palatino Linotype" w:cs="Arial"/>
          <w:sz w:val="24"/>
          <w:szCs w:val="24"/>
        </w:rPr>
        <w:t>,</w:t>
      </w:r>
      <w:r w:rsidRPr="00281AAA">
        <w:rPr>
          <w:rFonts w:ascii="Palatino Linotype" w:hAnsi="Palatino Linotype" w:cs="Arial"/>
          <w:b/>
          <w:sz w:val="24"/>
          <w:szCs w:val="24"/>
        </w:rPr>
        <w:t xml:space="preserve"> </w:t>
      </w:r>
      <w:r w:rsidRPr="00281AAA">
        <w:rPr>
          <w:rFonts w:ascii="Palatino Linotype" w:hAnsi="Palatino Linotype" w:cs="Arial"/>
          <w:sz w:val="24"/>
          <w:szCs w:val="24"/>
        </w:rPr>
        <w:t>emitió sus respuestas el día veintiséis de septiembre de d</w:t>
      </w:r>
      <w:r w:rsidR="00AC256A" w:rsidRPr="00281AAA">
        <w:rPr>
          <w:rFonts w:ascii="Palatino Linotype" w:hAnsi="Palatino Linotype" w:cs="Arial"/>
          <w:sz w:val="24"/>
          <w:szCs w:val="24"/>
        </w:rPr>
        <w:t xml:space="preserve">os mil dieciocho, en las que informó que </w:t>
      </w:r>
      <w:r w:rsidR="00AC256A" w:rsidRPr="00281AAA">
        <w:rPr>
          <w:rFonts w:ascii="Palatino Linotype" w:hAnsi="Palatino Linotype"/>
          <w:color w:val="000000"/>
          <w:sz w:val="24"/>
          <w:szCs w:val="24"/>
        </w:rPr>
        <w:t xml:space="preserve">se ha llevado un proceso de actualización del portal IPOMEX Teoloyucan, lo cual ya puede encontrar información disponible referente a las fracciones mencionadas a través del link: </w:t>
      </w:r>
      <w:hyperlink r:id="rId10" w:history="1">
        <w:r w:rsidR="00AC256A" w:rsidRPr="00281AAA">
          <w:rPr>
            <w:rStyle w:val="Hipervnculo"/>
            <w:rFonts w:ascii="Palatino Linotype" w:hAnsi="Palatino Linotype"/>
            <w:sz w:val="24"/>
            <w:szCs w:val="24"/>
          </w:rPr>
          <w:t>https://www.ipomex.org.mx/ipo3/lgt/indice/teoloyucan.web</w:t>
        </w:r>
      </w:hyperlink>
      <w:r w:rsidR="00AC256A" w:rsidRPr="00281AAA">
        <w:rPr>
          <w:rFonts w:ascii="Palatino Linotype" w:hAnsi="Palatino Linotype"/>
          <w:color w:val="000000"/>
          <w:sz w:val="24"/>
          <w:szCs w:val="24"/>
        </w:rPr>
        <w:t>,</w:t>
      </w:r>
      <w:r w:rsidR="00460DED" w:rsidRPr="00281AAA">
        <w:rPr>
          <w:rFonts w:ascii="Palatino Linotype" w:hAnsi="Palatino Linotype"/>
          <w:color w:val="000000"/>
          <w:sz w:val="24"/>
          <w:szCs w:val="24"/>
        </w:rPr>
        <w:t xml:space="preserve"> lo cual se seguirá cargando constantemente información ya que existen archivos de la fracción XXXII </w:t>
      </w:r>
      <w:r w:rsidR="00AC256A" w:rsidRPr="00281AAA">
        <w:rPr>
          <w:rFonts w:ascii="Palatino Linotype" w:hAnsi="Palatino Linotype"/>
          <w:i/>
          <w:color w:val="000000"/>
          <w:sz w:val="24"/>
          <w:szCs w:val="24"/>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00AC256A" w:rsidRPr="00281AAA">
        <w:rPr>
          <w:rFonts w:ascii="Palatino Linotype" w:hAnsi="Palatino Linotype"/>
          <w:color w:val="000000"/>
          <w:sz w:val="24"/>
          <w:szCs w:val="24"/>
        </w:rPr>
        <w:t xml:space="preserve"> </w:t>
      </w:r>
      <w:r w:rsidR="00460DED" w:rsidRPr="00281AAA">
        <w:rPr>
          <w:rFonts w:ascii="Palatino Linotype" w:hAnsi="Palatino Linotype"/>
          <w:color w:val="000000"/>
          <w:sz w:val="24"/>
          <w:szCs w:val="24"/>
        </w:rPr>
        <w:t xml:space="preserve">que actualmente se encuentran en proceso de digitalización, esperando la </w:t>
      </w:r>
      <w:r w:rsidR="00AC256A" w:rsidRPr="00281AAA">
        <w:rPr>
          <w:rFonts w:ascii="Palatino Linotype" w:hAnsi="Palatino Linotype"/>
          <w:color w:val="000000"/>
          <w:sz w:val="24"/>
          <w:szCs w:val="24"/>
        </w:rPr>
        <w:t xml:space="preserve">información le sea de utilidad </w:t>
      </w:r>
      <w:r w:rsidRPr="00281AAA">
        <w:rPr>
          <w:rFonts w:ascii="Palatino Linotype" w:hAnsi="Palatino Linotype"/>
          <w:color w:val="000000"/>
          <w:sz w:val="24"/>
          <w:szCs w:val="24"/>
        </w:rPr>
        <w:t>(Sic).</w:t>
      </w:r>
    </w:p>
    <w:p w14:paraId="6F5FBF74" w14:textId="77777777" w:rsidR="005C2280" w:rsidRPr="00281AAA" w:rsidRDefault="005C2280" w:rsidP="00747627">
      <w:pPr>
        <w:spacing w:after="0" w:line="360" w:lineRule="auto"/>
        <w:jc w:val="both"/>
        <w:rPr>
          <w:rFonts w:ascii="Palatino Linotype" w:eastAsia="Times New Roman" w:hAnsi="Palatino Linotype" w:cs="Times New Roman"/>
          <w:sz w:val="24"/>
          <w:szCs w:val="24"/>
          <w:lang w:eastAsia="es-ES"/>
        </w:rPr>
      </w:pPr>
    </w:p>
    <w:p w14:paraId="529741AC" w14:textId="740BAD76" w:rsidR="00AC256A" w:rsidRPr="00281AAA" w:rsidRDefault="00AC256A" w:rsidP="00AC256A">
      <w:pPr>
        <w:tabs>
          <w:tab w:val="left" w:pos="709"/>
        </w:tabs>
        <w:spacing w:after="0" w:line="360" w:lineRule="auto"/>
        <w:jc w:val="both"/>
        <w:rPr>
          <w:rFonts w:ascii="Palatino Linotype" w:hAnsi="Palatino Linotype" w:cs="Arial"/>
          <w:bCs/>
        </w:rPr>
      </w:pPr>
      <w:r w:rsidRPr="00281AAA">
        <w:rPr>
          <w:rFonts w:ascii="Palatino Linotype" w:hAnsi="Palatino Linotype" w:cs="Arial"/>
          <w:bCs/>
          <w:sz w:val="24"/>
          <w:szCs w:val="24"/>
        </w:rPr>
        <w:t xml:space="preserve">Es así que derivado de la respuesta emitida por </w:t>
      </w:r>
      <w:r w:rsidRPr="00281AAA">
        <w:rPr>
          <w:rFonts w:ascii="Palatino Linotype" w:hAnsi="Palatino Linotype" w:cs="Arial"/>
          <w:b/>
          <w:bCs/>
          <w:sz w:val="24"/>
          <w:szCs w:val="24"/>
        </w:rPr>
        <w:t>El Sujeto Obligado</w:t>
      </w:r>
      <w:r w:rsidRPr="00281AAA">
        <w:rPr>
          <w:rFonts w:ascii="Palatino Linotype" w:hAnsi="Palatino Linotype" w:cs="Arial"/>
          <w:bCs/>
          <w:sz w:val="24"/>
          <w:szCs w:val="24"/>
        </w:rPr>
        <w:t xml:space="preserve">, </w:t>
      </w:r>
      <w:r w:rsidRPr="00281AAA">
        <w:rPr>
          <w:rFonts w:ascii="Palatino Linotype" w:hAnsi="Palatino Linotype" w:cs="Arial"/>
          <w:b/>
          <w:bCs/>
          <w:sz w:val="24"/>
          <w:szCs w:val="24"/>
        </w:rPr>
        <w:t>El Recurrente</w:t>
      </w:r>
      <w:r w:rsidRPr="00281AAA">
        <w:rPr>
          <w:rFonts w:ascii="Palatino Linotype" w:hAnsi="Palatino Linotype" w:cs="Arial"/>
          <w:bCs/>
          <w:sz w:val="24"/>
          <w:szCs w:val="24"/>
        </w:rPr>
        <w:t xml:space="preserve">, interpuso el presente recurso de revisión, señalando sustancialmente como razones o motivos de inconformidad, en ambos casos que: </w:t>
      </w:r>
      <w:r w:rsidRPr="00281AAA">
        <w:rPr>
          <w:rFonts w:ascii="Palatino Linotype" w:hAnsi="Palatino Linotype" w:cs="Arial"/>
          <w:bCs/>
          <w:i/>
          <w:sz w:val="24"/>
          <w:szCs w:val="24"/>
        </w:rPr>
        <w:t>“</w:t>
      </w:r>
      <w:r w:rsidRPr="00281AAA">
        <w:rPr>
          <w:rFonts w:ascii="Palatino Linotype" w:hAnsi="Palatino Linotype"/>
          <w:b/>
          <w:i/>
          <w:color w:val="000000"/>
          <w:sz w:val="24"/>
          <w:szCs w:val="24"/>
          <w:u w:val="single"/>
        </w:rPr>
        <w:t>El sujeto obligado debe poner a mi disposición la información que solicité durante el periodo comprendido del 11 de septiembre de 2017 al 11 de septiembre de 2018.</w:t>
      </w:r>
      <w:r w:rsidRPr="00281AAA">
        <w:rPr>
          <w:rFonts w:ascii="Palatino Linotype" w:hAnsi="Palatino Linotype"/>
          <w:i/>
          <w:color w:val="000000"/>
          <w:sz w:val="24"/>
          <w:szCs w:val="24"/>
        </w:rPr>
        <w:t xml:space="preserve">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Teoloyucan, en el Estado de México, por la entrega de información incompleta.”</w:t>
      </w:r>
      <w:r w:rsidRPr="00281AAA">
        <w:rPr>
          <w:rFonts w:ascii="Palatino Linotype" w:hAnsi="Palatino Linotype"/>
          <w:color w:val="000000"/>
          <w:sz w:val="24"/>
          <w:szCs w:val="24"/>
        </w:rPr>
        <w:t>.</w:t>
      </w:r>
    </w:p>
    <w:p w14:paraId="2E08CE71" w14:textId="77777777" w:rsidR="00E13E88" w:rsidRPr="00281AAA" w:rsidRDefault="00E13E88" w:rsidP="001E4614">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p>
    <w:p w14:paraId="24BC23FC" w14:textId="2A7C5463" w:rsidR="003F7280" w:rsidRPr="00281AAA" w:rsidRDefault="000A0C08" w:rsidP="003F7280">
      <w:pPr>
        <w:autoSpaceDE w:val="0"/>
        <w:autoSpaceDN w:val="0"/>
        <w:adjustRightInd w:val="0"/>
        <w:spacing w:after="0" w:line="360" w:lineRule="auto"/>
        <w:jc w:val="both"/>
        <w:rPr>
          <w:rFonts w:ascii="Palatino Linotype" w:hAnsi="Palatino Linotype" w:cs="Arial"/>
          <w:b/>
          <w:color w:val="000000"/>
          <w:sz w:val="24"/>
          <w:u w:val="single"/>
        </w:rPr>
      </w:pPr>
      <w:r w:rsidRPr="00281AAA">
        <w:rPr>
          <w:rFonts w:ascii="Palatino Linotype" w:eastAsia="Times New Roman" w:hAnsi="Palatino Linotype" w:cs="Arial"/>
          <w:sz w:val="24"/>
          <w:szCs w:val="24"/>
          <w:lang w:val="es-ES" w:eastAsia="es-ES"/>
        </w:rPr>
        <w:lastRenderedPageBreak/>
        <w:t xml:space="preserve">Vistas las manifestaciones hechas valer por </w:t>
      </w:r>
      <w:r w:rsidRPr="00281AAA">
        <w:rPr>
          <w:rFonts w:ascii="Palatino Linotype" w:eastAsia="Times New Roman" w:hAnsi="Palatino Linotype" w:cs="Arial"/>
          <w:b/>
          <w:sz w:val="24"/>
          <w:szCs w:val="24"/>
          <w:lang w:val="es-ES" w:eastAsia="es-ES"/>
        </w:rPr>
        <w:t>El Recurrente, El Sujeto Obligado</w:t>
      </w:r>
      <w:r w:rsidR="00381BCE">
        <w:rPr>
          <w:rFonts w:ascii="Palatino Linotype" w:eastAsia="Times New Roman" w:hAnsi="Palatino Linotype" w:cs="Arial"/>
          <w:sz w:val="24"/>
          <w:szCs w:val="24"/>
          <w:lang w:val="es-ES" w:eastAsia="es-ES"/>
        </w:rPr>
        <w:t xml:space="preserve"> presentó</w:t>
      </w:r>
      <w:r w:rsidRPr="00281AAA">
        <w:rPr>
          <w:rFonts w:ascii="Palatino Linotype" w:eastAsia="Times New Roman" w:hAnsi="Palatino Linotype" w:cs="Arial"/>
          <w:sz w:val="24"/>
          <w:szCs w:val="24"/>
          <w:lang w:val="es-ES" w:eastAsia="es-ES"/>
        </w:rPr>
        <w:t xml:space="preserve"> su informe justificado, </w:t>
      </w:r>
      <w:r w:rsidR="003F7280" w:rsidRPr="00281AAA">
        <w:rPr>
          <w:rFonts w:ascii="Palatino Linotype" w:hAnsi="Palatino Linotype" w:cs="Arial"/>
          <w:color w:val="000000"/>
          <w:sz w:val="24"/>
        </w:rPr>
        <w:t xml:space="preserve">bajo el principio de máxima publicidad y con el fin de cumplir con la pretensión del </w:t>
      </w:r>
      <w:r w:rsidR="003F7280" w:rsidRPr="00281AAA">
        <w:rPr>
          <w:rFonts w:ascii="Palatino Linotype" w:hAnsi="Palatino Linotype" w:cs="Arial"/>
          <w:b/>
          <w:color w:val="000000"/>
          <w:sz w:val="24"/>
        </w:rPr>
        <w:t>Recurrente</w:t>
      </w:r>
      <w:r w:rsidR="003F7280" w:rsidRPr="00281AAA">
        <w:rPr>
          <w:rFonts w:ascii="Palatino Linotype" w:hAnsi="Palatino Linotype" w:cs="Arial"/>
          <w:color w:val="000000"/>
          <w:sz w:val="24"/>
        </w:rPr>
        <w:t xml:space="preserve">, ratificó y aclaró su respuesta indicando que, con fundamento a lo establecido en los Artículos 71, 73, 75 y 92, de la Ley de Transparencia y Acceso a la Información Pública del Estado de México y Municipios, esa Unidad de Transparencia y Acceso a la Información Pública cuenta con un portal web que permite el acceso a través de la Plataforma IPOMEX donde se puede consultar la información a la que alude el hoy </w:t>
      </w:r>
      <w:r w:rsidR="003F7280" w:rsidRPr="00281AAA">
        <w:rPr>
          <w:rFonts w:ascii="Palatino Linotype" w:hAnsi="Palatino Linotype" w:cs="Arial"/>
          <w:b/>
          <w:color w:val="000000"/>
          <w:sz w:val="24"/>
        </w:rPr>
        <w:t>Recurrente</w:t>
      </w:r>
      <w:r w:rsidR="003F7280" w:rsidRPr="00281AAA">
        <w:rPr>
          <w:rFonts w:ascii="Palatino Linotype" w:hAnsi="Palatino Linotype" w:cs="Arial"/>
          <w:color w:val="000000"/>
          <w:sz w:val="24"/>
        </w:rPr>
        <w:t xml:space="preserve">, misma que le fue conferida en tiempo y forma, de acuerdo a lo establecido por la Ley en la materia, cumpliendo en su totalidad con lo requerido por el solicitante, sin embargo </w:t>
      </w:r>
      <w:r w:rsidR="003F7280" w:rsidRPr="00281AAA">
        <w:rPr>
          <w:rFonts w:ascii="Palatino Linotype" w:hAnsi="Palatino Linotype" w:cs="Arial"/>
          <w:b/>
          <w:color w:val="000000"/>
          <w:sz w:val="24"/>
          <w:u w:val="single"/>
        </w:rPr>
        <w:t>es pertinente referir que de acuerdo a lo manifestado por el hoy recurrente y en estricto apego a lo estipulado en la Ley no fue posible entregar la información dentro de los primeros cinco días hábiles ya que la plataforma digital se encontraba justamente en el procedimiento de actualización, por lo que se le proporcionó el link una vez que se había actualizado dicha plataforma sin intención de crear un perjuicio en la entrega de la información.</w:t>
      </w:r>
    </w:p>
    <w:p w14:paraId="60BD3F54" w14:textId="77777777" w:rsidR="003F7280" w:rsidRPr="00281AAA" w:rsidRDefault="003F7280" w:rsidP="003F7280">
      <w:pPr>
        <w:autoSpaceDE w:val="0"/>
        <w:autoSpaceDN w:val="0"/>
        <w:adjustRightInd w:val="0"/>
        <w:spacing w:after="0" w:line="360" w:lineRule="auto"/>
        <w:jc w:val="both"/>
        <w:rPr>
          <w:rFonts w:ascii="Palatino Linotype" w:hAnsi="Palatino Linotype" w:cs="Arial"/>
          <w:color w:val="000000"/>
          <w:sz w:val="24"/>
        </w:rPr>
      </w:pPr>
    </w:p>
    <w:p w14:paraId="57336FFA" w14:textId="77777777" w:rsidR="003F7280" w:rsidRPr="00281AAA" w:rsidRDefault="003F7280" w:rsidP="003F7280">
      <w:pPr>
        <w:autoSpaceDE w:val="0"/>
        <w:autoSpaceDN w:val="0"/>
        <w:adjustRightInd w:val="0"/>
        <w:spacing w:after="0"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Asimismo, argumentó que una vez analizada la información vertida por el </w:t>
      </w:r>
      <w:r w:rsidRPr="00281AAA">
        <w:rPr>
          <w:rFonts w:ascii="Palatino Linotype" w:hAnsi="Palatino Linotype" w:cs="Arial"/>
          <w:b/>
          <w:color w:val="000000"/>
          <w:sz w:val="24"/>
        </w:rPr>
        <w:t>Recurrente</w:t>
      </w:r>
      <w:r w:rsidRPr="00281AAA">
        <w:rPr>
          <w:rFonts w:ascii="Palatino Linotype" w:hAnsi="Palatino Linotype" w:cs="Arial"/>
          <w:color w:val="000000"/>
          <w:sz w:val="24"/>
        </w:rPr>
        <w:t xml:space="preserve"> en el documento anexo al Recurso de Revisión y hecho el análisis correspondiente conforme a cada una de las observaciones manifestadas en el mismo, se aprecian las capturas de pantalla que señala como evidencia de que la información se encuentra incompleta ya que los registros expedidos en formato Excel no contemplan la información requerida, por lo que es importante señalar que el hoy </w:t>
      </w:r>
      <w:r w:rsidRPr="00281AAA">
        <w:rPr>
          <w:rFonts w:ascii="Palatino Linotype" w:hAnsi="Palatino Linotype" w:cs="Arial"/>
          <w:b/>
          <w:color w:val="000000"/>
          <w:sz w:val="24"/>
        </w:rPr>
        <w:t>Recurrente</w:t>
      </w:r>
      <w:r w:rsidRPr="00281AAA">
        <w:rPr>
          <w:rFonts w:ascii="Palatino Linotype" w:hAnsi="Palatino Linotype" w:cs="Arial"/>
          <w:color w:val="000000"/>
          <w:sz w:val="24"/>
        </w:rPr>
        <w:t xml:space="preserve"> </w:t>
      </w:r>
      <w:r w:rsidRPr="00281AAA">
        <w:rPr>
          <w:rFonts w:ascii="Palatino Linotype" w:hAnsi="Palatino Linotype" w:cs="Arial"/>
          <w:b/>
          <w:color w:val="000000"/>
          <w:sz w:val="24"/>
          <w:u w:val="single"/>
        </w:rPr>
        <w:t xml:space="preserve">dio clic en el apartado de “descargar” en lugar de dar clic directamente en el año </w:t>
      </w:r>
      <w:r w:rsidRPr="00281AAA">
        <w:rPr>
          <w:rFonts w:ascii="Palatino Linotype" w:hAnsi="Palatino Linotype" w:cs="Arial"/>
          <w:b/>
          <w:color w:val="000000"/>
          <w:sz w:val="24"/>
          <w:u w:val="single"/>
        </w:rPr>
        <w:lastRenderedPageBreak/>
        <w:t>correspondiente o en el apartado de “ registros” donde aparecen en automático todos y cada uno de los registros conteniendo la información completa y la actualización de la misma en cada una de las fracciones</w:t>
      </w:r>
      <w:r w:rsidRPr="00281AAA">
        <w:rPr>
          <w:rFonts w:ascii="Palatino Linotype" w:hAnsi="Palatino Linotype" w:cs="Arial"/>
          <w:color w:val="000000"/>
          <w:sz w:val="24"/>
        </w:rPr>
        <w:t>, conforme a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sin omitir manifestar que la información correspondiente al año 2018 se ha actualizado recientemente así también la información correspondiente al año 2017 se encuentra disponible, con excepción de lo referente a algunas licencias ya que esta información se encuentra en proceso de digitalización y no ha sido posible presentarla en la Plataforma IPOMEX.</w:t>
      </w:r>
    </w:p>
    <w:p w14:paraId="109FECB3" w14:textId="77777777" w:rsidR="000A0C08" w:rsidRPr="00281AAA" w:rsidRDefault="000A0C08" w:rsidP="003F7280">
      <w:pPr>
        <w:pStyle w:val="Sinespaciado"/>
        <w:rPr>
          <w:rFonts w:eastAsiaTheme="minorHAnsi"/>
        </w:rPr>
      </w:pPr>
    </w:p>
    <w:p w14:paraId="55F33C7A" w14:textId="56119DE1" w:rsidR="001E4614" w:rsidRPr="00281AAA" w:rsidRDefault="001E4614" w:rsidP="001E4614">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r w:rsidRPr="00281AAA">
        <w:rPr>
          <w:rFonts w:ascii="Palatino Linotype" w:eastAsiaTheme="minorHAnsi" w:hAnsi="Palatino Linotype" w:cs="Arial"/>
          <w:bCs/>
          <w:lang w:val="es-MX" w:eastAsia="en-US"/>
        </w:rPr>
        <w:t xml:space="preserve">Atento a ello, primeramente es importante señalar que se omite el estudio de la naturaleza jurídica de la información pública solicitada, en virtud de que </w:t>
      </w:r>
      <w:r w:rsidRPr="00281AAA">
        <w:rPr>
          <w:rFonts w:ascii="Palatino Linotype" w:eastAsiaTheme="minorHAnsi" w:hAnsi="Palatino Linotype" w:cs="Arial"/>
          <w:b/>
          <w:bCs/>
          <w:lang w:val="es-MX" w:eastAsia="en-US"/>
        </w:rPr>
        <w:t>El Sujeto Obligado</w:t>
      </w:r>
      <w:r w:rsidRPr="00281AAA">
        <w:rPr>
          <w:rFonts w:ascii="Palatino Linotype" w:eastAsiaTheme="minorHAnsi" w:hAnsi="Palatino Linotype" w:cs="Arial"/>
          <w:bCs/>
          <w:lang w:val="es-MX" w:eastAsia="en-US"/>
        </w:rPr>
        <w:t xml:space="preserve"> en su respuesta proporcionó la liga en donde se puede realizar la consulta, siendo esta </w:t>
      </w:r>
      <w:r w:rsidRPr="00281AAA">
        <w:rPr>
          <w:rStyle w:val="Hipervnculo"/>
          <w:rFonts w:ascii="Palatino Linotype" w:eastAsiaTheme="minorHAnsi" w:hAnsi="Palatino Linotype" w:cs="Arial"/>
          <w:bCs/>
          <w:lang w:val="es-MX" w:eastAsia="en-US"/>
        </w:rPr>
        <w:t>https://www.ipomex.org.mx/ipo3/lgt/indice/teoloyucan.web</w:t>
      </w:r>
      <w:r w:rsidRPr="00281AAA">
        <w:rPr>
          <w:rFonts w:ascii="Palatino Linotype" w:eastAsiaTheme="minorHAnsi" w:hAnsi="Palatino Linotype" w:cs="Arial"/>
          <w:bCs/>
          <w:lang w:val="es-MX" w:eastAsia="en-US"/>
        </w:rPr>
        <w:t>, por lo que, acepta mediante su respuesta que dicha información la genera posee y la administra, en ejercicio de sus funciones de derecho público.</w:t>
      </w:r>
    </w:p>
    <w:p w14:paraId="173C3C9F" w14:textId="77777777" w:rsidR="005C2280" w:rsidRPr="00281AAA" w:rsidRDefault="005C2280" w:rsidP="001E4614">
      <w:pPr>
        <w:pStyle w:val="Sinespaciado"/>
      </w:pPr>
    </w:p>
    <w:p w14:paraId="049536B1" w14:textId="77777777" w:rsidR="001E4614" w:rsidRPr="00281AAA" w:rsidRDefault="001E4614" w:rsidP="001E4614">
      <w:pPr>
        <w:spacing w:line="360" w:lineRule="auto"/>
        <w:jc w:val="both"/>
        <w:rPr>
          <w:rFonts w:ascii="Palatino Linotype" w:eastAsia="Arial Unicode MS" w:hAnsi="Palatino Linotype" w:cs="Arial"/>
          <w:b/>
          <w:sz w:val="24"/>
        </w:rPr>
      </w:pPr>
      <w:r w:rsidRPr="00281AAA">
        <w:rPr>
          <w:rFonts w:ascii="Palatino Linotype" w:eastAsia="Arial Unicode MS" w:hAnsi="Palatino Linotype" w:cs="Arial"/>
          <w:sz w:val="24"/>
        </w:rPr>
        <w:t xml:space="preserve">De hecho el estudio de la </w:t>
      </w:r>
      <w:r w:rsidRPr="00281AAA">
        <w:rPr>
          <w:rFonts w:ascii="Palatino Linotype" w:hAnsi="Palatino Linotype" w:cs="Arial"/>
          <w:sz w:val="24"/>
        </w:rPr>
        <w:t>naturaleza</w:t>
      </w:r>
      <w:r w:rsidRPr="00281AAA">
        <w:rPr>
          <w:rFonts w:ascii="Palatino Linotype" w:eastAsia="Arial Unicode MS" w:hAnsi="Palatino Linotype" w:cs="Arial"/>
          <w:sz w:val="24"/>
        </w:rPr>
        <w:t xml:space="preserve"> jurídica de la información pública solicitada, tiene por objeto determinar si ésta la genera, posee o administra </w:t>
      </w:r>
      <w:r w:rsidRPr="00281AAA">
        <w:rPr>
          <w:rFonts w:ascii="Palatino Linotype" w:eastAsia="Arial Unicode MS" w:hAnsi="Palatino Linotype" w:cs="Arial"/>
          <w:b/>
          <w:color w:val="000000"/>
          <w:sz w:val="24"/>
        </w:rPr>
        <w:t>El Sujeto Obligado</w:t>
      </w:r>
      <w:r w:rsidRPr="00281AAA">
        <w:rPr>
          <w:rFonts w:ascii="Palatino Linotype" w:eastAsia="Arial Unicode MS" w:hAnsi="Palatino Linotype" w:cs="Arial"/>
          <w:color w:val="000000"/>
          <w:sz w:val="24"/>
        </w:rPr>
        <w:t>;</w:t>
      </w:r>
      <w:r w:rsidRPr="00281AAA">
        <w:rPr>
          <w:rFonts w:ascii="Palatino Linotype" w:eastAsia="Arial Unicode MS" w:hAnsi="Palatino Linotype" w:cs="Arial"/>
          <w:sz w:val="24"/>
        </w:rPr>
        <w:t xml:space="preserve"> sin embargo, en aquellos casos en que éste la asume, ello implica que la genera, posee o </w:t>
      </w:r>
      <w:r w:rsidRPr="00281AAA">
        <w:rPr>
          <w:rFonts w:ascii="Palatino Linotype" w:eastAsia="Arial Unicode MS" w:hAnsi="Palatino Linotype" w:cs="Arial"/>
          <w:sz w:val="24"/>
        </w:rPr>
        <w:lastRenderedPageBreak/>
        <w:t xml:space="preserve">administra, por consiguiente, a nada práctico nos conduciría su estudio, ya que se insiste la información pública solicitada, fue asumida por </w:t>
      </w:r>
      <w:r w:rsidRPr="00281AAA">
        <w:rPr>
          <w:rFonts w:ascii="Palatino Linotype" w:eastAsia="Arial Unicode MS" w:hAnsi="Palatino Linotype" w:cs="Arial"/>
          <w:b/>
          <w:sz w:val="24"/>
        </w:rPr>
        <w:t>El</w:t>
      </w:r>
      <w:r w:rsidRPr="00281AAA">
        <w:rPr>
          <w:rFonts w:ascii="Palatino Linotype" w:eastAsia="Arial Unicode MS" w:hAnsi="Palatino Linotype" w:cs="Arial"/>
          <w:sz w:val="24"/>
        </w:rPr>
        <w:t xml:space="preserve"> </w:t>
      </w:r>
      <w:r w:rsidRPr="00281AAA">
        <w:rPr>
          <w:rFonts w:ascii="Palatino Linotype" w:eastAsia="Arial Unicode MS" w:hAnsi="Palatino Linotype" w:cs="Arial"/>
          <w:b/>
          <w:sz w:val="24"/>
        </w:rPr>
        <w:t>Sujeto Obligado</w:t>
      </w:r>
      <w:r w:rsidRPr="00281AAA">
        <w:rPr>
          <w:rFonts w:ascii="Palatino Linotype" w:eastAsia="Arial Unicode MS" w:hAnsi="Palatino Linotype" w:cs="Arial"/>
          <w:sz w:val="24"/>
        </w:rPr>
        <w:t>.</w:t>
      </w:r>
    </w:p>
    <w:p w14:paraId="1FD5BA98" w14:textId="77777777" w:rsidR="001E4614" w:rsidRPr="00281AAA" w:rsidRDefault="001E4614" w:rsidP="001E4614">
      <w:pPr>
        <w:pStyle w:val="Sinespaciado"/>
        <w:rPr>
          <w:lang w:val="es-ES_tradnl"/>
        </w:rPr>
      </w:pPr>
    </w:p>
    <w:p w14:paraId="6B5FCB30" w14:textId="77777777" w:rsidR="001E4614" w:rsidRPr="00281AAA" w:rsidRDefault="001E4614" w:rsidP="001E4614">
      <w:pPr>
        <w:spacing w:line="360" w:lineRule="auto"/>
        <w:jc w:val="both"/>
        <w:rPr>
          <w:rFonts w:ascii="Palatino Linotype" w:hAnsi="Palatino Linotype" w:cs="Arial"/>
          <w:sz w:val="24"/>
        </w:rPr>
      </w:pPr>
      <w:r w:rsidRPr="00281AAA">
        <w:rPr>
          <w:rFonts w:ascii="Palatino Linotype" w:hAnsi="Palatino Linotype" w:cs="Arial"/>
          <w:color w:val="000000"/>
          <w:sz w:val="24"/>
          <w:lang w:val="es-ES_tradnl"/>
        </w:rPr>
        <w:t xml:space="preserve">Por consiguiente, </w:t>
      </w:r>
      <w:r w:rsidRPr="00281AAA">
        <w:rPr>
          <w:rFonts w:ascii="Palatino Linotype" w:hAnsi="Palatino Linotype" w:cs="Arial"/>
          <w:sz w:val="24"/>
        </w:rPr>
        <w:t>es importante señalar que el artículo 4, párrafo segundo de la Ley de Transparencia y Acceso a la Información Pública del Estado de México y Municipios, dispone:</w:t>
      </w:r>
    </w:p>
    <w:p w14:paraId="5502D4B1" w14:textId="77777777" w:rsidR="001E4614" w:rsidRPr="00281AAA" w:rsidRDefault="001E4614" w:rsidP="00E332A5">
      <w:pPr>
        <w:pStyle w:val="Sinespaciado"/>
        <w:rPr>
          <w:sz w:val="4"/>
        </w:rPr>
      </w:pPr>
    </w:p>
    <w:p w14:paraId="68A665A3"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rPr>
        <w:t>“</w:t>
      </w:r>
      <w:r w:rsidRPr="00281AAA">
        <w:rPr>
          <w:rFonts w:ascii="Palatino Linotype" w:hAnsi="Palatino Linotype" w:cs="Arial"/>
          <w:b/>
          <w:i/>
          <w:color w:val="000000"/>
        </w:rPr>
        <w:t xml:space="preserve">Artículo 4. </w:t>
      </w:r>
      <w:r w:rsidRPr="00281AAA">
        <w:rPr>
          <w:rFonts w:ascii="Palatino Linotype" w:hAnsi="Palatino Linotype" w:cs="Arial"/>
          <w:i/>
          <w:color w:val="000000"/>
        </w:rPr>
        <w:t xml:space="preserve">… </w:t>
      </w:r>
    </w:p>
    <w:p w14:paraId="5296082A"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4B945B" w14:textId="2B8C83A9" w:rsidR="001E4614" w:rsidRPr="00281AAA" w:rsidRDefault="001E4614" w:rsidP="00334AB1">
      <w:pPr>
        <w:ind w:left="851" w:right="902"/>
        <w:jc w:val="both"/>
        <w:rPr>
          <w:rFonts w:ascii="Palatino Linotype" w:hAnsi="Palatino Linotype" w:cs="Arial"/>
          <w:i/>
        </w:rPr>
      </w:pPr>
      <w:r w:rsidRPr="00281AAA">
        <w:rPr>
          <w:rFonts w:ascii="Palatino Linotype" w:hAnsi="Palatino Linotype" w:cs="Arial"/>
          <w:i/>
          <w:color w:val="000000"/>
        </w:rPr>
        <w:t xml:space="preserve">( </w:t>
      </w:r>
      <w:r w:rsidRPr="00281AAA">
        <w:rPr>
          <w:rFonts w:ascii="Palatino Linotype" w:hAnsi="Palatino Linotype" w:cs="Arial"/>
          <w:i/>
        </w:rPr>
        <w:t>...)”</w:t>
      </w:r>
    </w:p>
    <w:p w14:paraId="20EBADF8" w14:textId="77777777" w:rsidR="003F7280" w:rsidRPr="00281AAA" w:rsidRDefault="003F7280" w:rsidP="003F7280">
      <w:pPr>
        <w:pStyle w:val="Sinespaciado"/>
        <w:rPr>
          <w:sz w:val="12"/>
        </w:rPr>
      </w:pPr>
    </w:p>
    <w:p w14:paraId="7D875F77" w14:textId="77777777" w:rsidR="001E4614" w:rsidRPr="00281AAA" w:rsidRDefault="001E4614" w:rsidP="001E4614">
      <w:pPr>
        <w:spacing w:line="360" w:lineRule="auto"/>
        <w:jc w:val="both"/>
        <w:rPr>
          <w:rFonts w:ascii="Palatino Linotype" w:hAnsi="Palatino Linotype" w:cs="Arial"/>
          <w:i/>
          <w:sz w:val="24"/>
        </w:rPr>
      </w:pPr>
      <w:r w:rsidRPr="00281AA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D665476" w14:textId="77777777" w:rsidR="001E4614" w:rsidRPr="00281AAA" w:rsidRDefault="001E4614" w:rsidP="001E4614">
      <w:pPr>
        <w:spacing w:line="360" w:lineRule="auto"/>
        <w:ind w:right="425"/>
        <w:jc w:val="both"/>
        <w:rPr>
          <w:rFonts w:ascii="Palatino Linotype" w:hAnsi="Palatino Linotype" w:cs="Arial"/>
          <w:b/>
          <w:i/>
          <w:sz w:val="4"/>
        </w:rPr>
      </w:pPr>
    </w:p>
    <w:p w14:paraId="69C312FF" w14:textId="306B4F80" w:rsidR="001E4614" w:rsidRPr="00281AAA" w:rsidRDefault="001E4614" w:rsidP="001E4614">
      <w:pPr>
        <w:spacing w:line="360" w:lineRule="auto"/>
        <w:jc w:val="both"/>
        <w:rPr>
          <w:rFonts w:ascii="Palatino Linotype" w:hAnsi="Palatino Linotype" w:cs="Arial"/>
          <w:sz w:val="24"/>
        </w:rPr>
      </w:pPr>
      <w:r w:rsidRPr="00281AA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BBCC28F" w14:textId="77777777" w:rsidR="001E4614" w:rsidRPr="00281AAA" w:rsidRDefault="001E4614" w:rsidP="001E4614">
      <w:pPr>
        <w:ind w:left="567" w:right="567"/>
        <w:jc w:val="both"/>
        <w:rPr>
          <w:rFonts w:ascii="Palatino Linotype" w:hAnsi="Palatino Linotype" w:cs="Arial"/>
          <w:i/>
        </w:rPr>
      </w:pPr>
      <w:r w:rsidRPr="00281AAA">
        <w:rPr>
          <w:rFonts w:ascii="Palatino Linotype" w:hAnsi="Palatino Linotype" w:cs="Arial"/>
          <w:i/>
        </w:rPr>
        <w:lastRenderedPageBreak/>
        <w:t>“</w:t>
      </w:r>
      <w:r w:rsidRPr="00281AAA">
        <w:rPr>
          <w:rFonts w:ascii="Palatino Linotype" w:hAnsi="Palatino Linotype" w:cs="Arial"/>
          <w:b/>
          <w:i/>
          <w:color w:val="000000"/>
        </w:rPr>
        <w:t>Artículo 12.</w:t>
      </w:r>
      <w:r w:rsidRPr="00281AA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380E6CE" w14:textId="77777777" w:rsidR="001E4614" w:rsidRPr="00281AAA" w:rsidRDefault="001E4614" w:rsidP="001E4614">
      <w:pPr>
        <w:ind w:left="567" w:right="567"/>
        <w:jc w:val="both"/>
        <w:rPr>
          <w:rFonts w:ascii="Palatino Linotype" w:hAnsi="Palatino Linotype" w:cs="Arial"/>
          <w:i/>
          <w:color w:val="000000"/>
          <w:sz w:val="2"/>
        </w:rPr>
      </w:pPr>
    </w:p>
    <w:p w14:paraId="5323343E" w14:textId="77777777" w:rsidR="001E4614" w:rsidRPr="00281AAA" w:rsidRDefault="001E4614" w:rsidP="001E4614">
      <w:pPr>
        <w:ind w:left="567" w:right="567"/>
        <w:jc w:val="both"/>
        <w:rPr>
          <w:rFonts w:ascii="Palatino Linotype" w:hAnsi="Palatino Linotype" w:cs="Arial"/>
          <w:i/>
        </w:rPr>
      </w:pPr>
      <w:r w:rsidRPr="00281AAA">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81AAA">
        <w:rPr>
          <w:rFonts w:ascii="Palatino Linotype" w:hAnsi="Palatino Linotype" w:cs="Arial"/>
          <w:i/>
        </w:rPr>
        <w:t>”</w:t>
      </w:r>
    </w:p>
    <w:p w14:paraId="08980C56" w14:textId="77777777" w:rsidR="001E4614" w:rsidRPr="00281AAA" w:rsidRDefault="001E4614" w:rsidP="001E4614">
      <w:pPr>
        <w:ind w:left="567" w:right="567"/>
        <w:jc w:val="both"/>
        <w:rPr>
          <w:rFonts w:ascii="Palatino Linotype" w:hAnsi="Palatino Linotype" w:cs="Arial"/>
          <w:i/>
          <w:sz w:val="10"/>
        </w:rPr>
      </w:pPr>
    </w:p>
    <w:p w14:paraId="3656B319" w14:textId="65640B92" w:rsidR="001E4614" w:rsidRPr="00281AAA" w:rsidRDefault="001E4614" w:rsidP="001E4614">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3721A82A" w14:textId="77777777" w:rsidR="001E4614" w:rsidRPr="00281AAA" w:rsidRDefault="001E4614" w:rsidP="001E4614">
      <w:pPr>
        <w:spacing w:line="360" w:lineRule="auto"/>
        <w:jc w:val="both"/>
        <w:rPr>
          <w:rFonts w:ascii="Palatino Linotype" w:hAnsi="Palatino Linotype"/>
          <w:b/>
          <w:bCs/>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213D242F" w14:textId="77777777" w:rsidR="001E4614" w:rsidRPr="00281AAA" w:rsidRDefault="001E4614" w:rsidP="001E4614">
      <w:pPr>
        <w:ind w:left="851" w:right="850"/>
        <w:jc w:val="both"/>
        <w:rPr>
          <w:rFonts w:ascii="Palatino Linotype" w:hAnsi="Palatino Linotype" w:cs="Arial"/>
          <w:color w:val="000000"/>
          <w:sz w:val="2"/>
        </w:rPr>
      </w:pPr>
    </w:p>
    <w:p w14:paraId="41A1D925"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143183" w14:textId="77777777" w:rsidR="001E4614" w:rsidRPr="00281AAA" w:rsidRDefault="001E4614" w:rsidP="001E4614">
      <w:pPr>
        <w:ind w:left="567" w:right="567"/>
        <w:jc w:val="both"/>
        <w:rPr>
          <w:rFonts w:ascii="Palatino Linotype" w:hAnsi="Palatino Linotype" w:cs="Arial"/>
          <w:i/>
          <w:color w:val="000000"/>
          <w:sz w:val="2"/>
        </w:rPr>
      </w:pPr>
    </w:p>
    <w:p w14:paraId="16BC5CF6"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color w:val="000000"/>
        </w:rPr>
        <w:lastRenderedPageBreak/>
        <w:t xml:space="preserve">Resoluciones: </w:t>
      </w:r>
    </w:p>
    <w:p w14:paraId="53471246" w14:textId="77777777" w:rsidR="001E4614" w:rsidRPr="00281AAA" w:rsidRDefault="001E4614" w:rsidP="00E332A5">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894D727" w14:textId="77777777" w:rsidR="001E4614" w:rsidRPr="00281AAA" w:rsidRDefault="001E4614" w:rsidP="00E332A5">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10ED733" w14:textId="77777777" w:rsidR="001E4614" w:rsidRPr="00281AAA" w:rsidRDefault="001E4614" w:rsidP="00E332A5">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216285D0" w14:textId="77777777" w:rsidR="001E4614" w:rsidRPr="00281AAA" w:rsidRDefault="001E4614" w:rsidP="001E4614">
      <w:pPr>
        <w:jc w:val="both"/>
        <w:rPr>
          <w:rFonts w:ascii="Palatino Linotype" w:hAnsi="Palatino Linotype" w:cs="Arial"/>
          <w:sz w:val="16"/>
        </w:rPr>
      </w:pPr>
    </w:p>
    <w:p w14:paraId="2CD16838" w14:textId="216EBD92" w:rsidR="001E4614" w:rsidRPr="00281AAA" w:rsidRDefault="001E4614" w:rsidP="001E4614">
      <w:pPr>
        <w:spacing w:line="360" w:lineRule="auto"/>
        <w:jc w:val="both"/>
        <w:rPr>
          <w:rFonts w:ascii="Palatino Linotype" w:hAnsi="Palatino Linotype" w:cs="Arial"/>
          <w:color w:val="000000" w:themeColor="text1"/>
          <w:sz w:val="24"/>
        </w:rPr>
      </w:pPr>
      <w:r w:rsidRPr="00281AAA">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81AAA">
        <w:rPr>
          <w:rFonts w:ascii="Palatino Linotype" w:hAnsi="Palatino Linotype" w:cs="Arial"/>
          <w:sz w:val="24"/>
        </w:rPr>
        <w:t>generen</w:t>
      </w:r>
      <w:r w:rsidRPr="00281AAA">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E8CDBB" w14:textId="77777777" w:rsidR="003F7280" w:rsidRPr="00281AAA" w:rsidRDefault="003F7280" w:rsidP="003F7280">
      <w:pPr>
        <w:pStyle w:val="Sinespaciado"/>
      </w:pPr>
    </w:p>
    <w:p w14:paraId="7897E583" w14:textId="4A1CBC47" w:rsidR="001E4614" w:rsidRPr="00281AAA" w:rsidRDefault="001E4614" w:rsidP="001E4614">
      <w:pPr>
        <w:spacing w:line="360" w:lineRule="auto"/>
        <w:jc w:val="both"/>
        <w:rPr>
          <w:rFonts w:ascii="Palatino Linotype" w:hAnsi="Palatino Linotype" w:cs="Arial"/>
          <w:color w:val="000000" w:themeColor="text1"/>
          <w:sz w:val="24"/>
        </w:rPr>
      </w:pPr>
      <w:r w:rsidRPr="00281AAA">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81AAA">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81AAA">
        <w:rPr>
          <w:rFonts w:ascii="Palatino Linotype" w:hAnsi="Palatino Linotype" w:cs="Arial"/>
          <w:color w:val="000000" w:themeColor="text1"/>
          <w:sz w:val="24"/>
        </w:rPr>
        <w:t xml:space="preserve">; los que, </w:t>
      </w:r>
      <w:r w:rsidRPr="00281AAA">
        <w:rPr>
          <w:rFonts w:ascii="Palatino Linotype" w:hAnsi="Palatino Linotype" w:cs="Arial"/>
          <w:sz w:val="24"/>
        </w:rPr>
        <w:t>podrán estar en cualquier medio, sea escrito, impreso, sonoro, visual, electrónico, informático u holográfico</w:t>
      </w:r>
      <w:r w:rsidRPr="00281AAA">
        <w:rPr>
          <w:rFonts w:ascii="Palatino Linotype" w:hAnsi="Palatino Linotype" w:cs="Arial"/>
          <w:color w:val="000000" w:themeColor="text1"/>
          <w:sz w:val="24"/>
        </w:rPr>
        <w:t xml:space="preserve">, de conformidad con el artículo 3, fracción XI, de la Ley de la materia, el cual dispone lo siguiente: </w:t>
      </w:r>
    </w:p>
    <w:p w14:paraId="764CC321" w14:textId="77777777" w:rsidR="001E4614" w:rsidRPr="00281AAA" w:rsidRDefault="001E4614" w:rsidP="001E4614">
      <w:pPr>
        <w:ind w:left="851" w:right="902"/>
        <w:jc w:val="both"/>
        <w:rPr>
          <w:rFonts w:ascii="Palatino Linotype" w:hAnsi="Palatino Linotype" w:cs="Arial"/>
          <w:i/>
          <w:color w:val="000000"/>
          <w:sz w:val="2"/>
        </w:rPr>
      </w:pPr>
    </w:p>
    <w:p w14:paraId="79E6C298"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 xml:space="preserve">Artículo 3. </w:t>
      </w:r>
      <w:r w:rsidRPr="00281AAA">
        <w:rPr>
          <w:rFonts w:ascii="Palatino Linotype" w:hAnsi="Palatino Linotype" w:cs="Arial"/>
          <w:i/>
          <w:color w:val="000000"/>
        </w:rPr>
        <w:t>Para los efectos de la presente Ley se entenderá por:</w:t>
      </w:r>
    </w:p>
    <w:p w14:paraId="24C439EE"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color w:val="000000"/>
        </w:rPr>
        <w:t>(…)</w:t>
      </w:r>
    </w:p>
    <w:p w14:paraId="16EF2AEB"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b/>
          <w:i/>
          <w:color w:val="000000"/>
        </w:rPr>
        <w:lastRenderedPageBreak/>
        <w:t>XI. Documento:</w:t>
      </w:r>
      <w:r w:rsidRPr="00281AAA">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81AAA">
        <w:rPr>
          <w:rFonts w:ascii="Palatino Linotype" w:hAnsi="Palatino Linotype" w:cs="Arial"/>
          <w:b/>
          <w:i/>
          <w:color w:val="000000"/>
          <w:u w:val="single"/>
        </w:rPr>
        <w:t>Los documentos podrán estar en cualquier medio, sea escrito, impreso, sonoro, visual, electrónico, informático u holográfico</w:t>
      </w:r>
      <w:r w:rsidRPr="00281AAA">
        <w:rPr>
          <w:rFonts w:ascii="Palatino Linotype" w:hAnsi="Palatino Linotype" w:cs="Arial"/>
          <w:i/>
          <w:color w:val="000000"/>
        </w:rPr>
        <w:t>;</w:t>
      </w:r>
    </w:p>
    <w:p w14:paraId="704E2979" w14:textId="77777777" w:rsidR="001E4614" w:rsidRPr="00281AAA" w:rsidRDefault="001E4614" w:rsidP="001E4614">
      <w:pPr>
        <w:ind w:left="567" w:right="567"/>
        <w:jc w:val="both"/>
        <w:rPr>
          <w:rFonts w:ascii="Palatino Linotype" w:hAnsi="Palatino Linotype" w:cs="Arial"/>
          <w:i/>
          <w:color w:val="000000"/>
        </w:rPr>
      </w:pPr>
      <w:r w:rsidRPr="00281AAA">
        <w:rPr>
          <w:rFonts w:ascii="Palatino Linotype" w:hAnsi="Palatino Linotype" w:cs="Arial"/>
          <w:i/>
          <w:color w:val="000000"/>
        </w:rPr>
        <w:t>(…)”</w:t>
      </w:r>
    </w:p>
    <w:p w14:paraId="0199F854" w14:textId="77777777" w:rsidR="001E4614" w:rsidRPr="00281AAA" w:rsidRDefault="001E4614" w:rsidP="001E4614">
      <w:pPr>
        <w:ind w:left="851" w:right="902"/>
        <w:jc w:val="both"/>
        <w:rPr>
          <w:rFonts w:ascii="Palatino Linotype" w:hAnsi="Palatino Linotype" w:cs="Arial"/>
          <w:sz w:val="10"/>
        </w:rPr>
      </w:pPr>
    </w:p>
    <w:p w14:paraId="0AD85B40" w14:textId="77777777" w:rsidR="001E4614" w:rsidRPr="00281AAA" w:rsidRDefault="001E4614" w:rsidP="001E4614">
      <w:pPr>
        <w:autoSpaceDE w:val="0"/>
        <w:autoSpaceDN w:val="0"/>
        <w:adjustRightInd w:val="0"/>
        <w:spacing w:line="360" w:lineRule="auto"/>
        <w:jc w:val="both"/>
        <w:rPr>
          <w:rFonts w:ascii="Palatino Linotype" w:hAnsi="Palatino Linotype" w:cs="Arial"/>
          <w:sz w:val="24"/>
        </w:rPr>
      </w:pPr>
      <w:r w:rsidRPr="00281AAA">
        <w:rPr>
          <w:rFonts w:ascii="Palatino Linotype" w:hAnsi="Palatino Linotype" w:cs="Arial"/>
          <w:sz w:val="24"/>
        </w:rPr>
        <w:t xml:space="preserve">Siendo aplicable el Criterio </w:t>
      </w:r>
      <w:r w:rsidRPr="00281AA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81AAA">
        <w:rPr>
          <w:rFonts w:ascii="Palatino Linotype" w:hAnsi="Palatino Linotype" w:cs="Arial"/>
          <w:sz w:val="24"/>
        </w:rPr>
        <w:t>cuyo rubro y texto dispone:</w:t>
      </w:r>
    </w:p>
    <w:p w14:paraId="29316A96" w14:textId="77777777" w:rsidR="001E4614" w:rsidRPr="00281AAA" w:rsidRDefault="001E4614" w:rsidP="001E4614">
      <w:pPr>
        <w:ind w:left="567" w:right="567"/>
        <w:jc w:val="both"/>
        <w:rPr>
          <w:rFonts w:ascii="Palatino Linotype" w:hAnsi="Palatino Linotype" w:cs="Arial"/>
          <w:sz w:val="2"/>
        </w:rPr>
      </w:pPr>
    </w:p>
    <w:p w14:paraId="67D2D4A5" w14:textId="77777777" w:rsidR="001E4614" w:rsidRPr="00281AAA" w:rsidRDefault="001E4614" w:rsidP="001E4614">
      <w:pPr>
        <w:ind w:left="567" w:right="567"/>
        <w:jc w:val="both"/>
        <w:rPr>
          <w:rFonts w:ascii="Palatino Linotype" w:hAnsi="Palatino Linotype" w:cs="Arial"/>
          <w:b/>
          <w:i/>
          <w:lang w:eastAsia="es-MX"/>
        </w:rPr>
      </w:pPr>
      <w:r w:rsidRPr="00281AAA">
        <w:rPr>
          <w:rFonts w:ascii="Palatino Linotype" w:hAnsi="Palatino Linotype" w:cs="Arial"/>
          <w:b/>
          <w:lang w:eastAsia="es-MX"/>
        </w:rPr>
        <w:t>“</w:t>
      </w:r>
      <w:r w:rsidRPr="00281AAA">
        <w:rPr>
          <w:rFonts w:ascii="Palatino Linotype" w:hAnsi="Palatino Linotype" w:cs="Arial"/>
          <w:b/>
          <w:i/>
          <w:lang w:eastAsia="es-MX"/>
        </w:rPr>
        <w:t>CRITERIO 0002-11</w:t>
      </w:r>
    </w:p>
    <w:p w14:paraId="1E349F77" w14:textId="77777777" w:rsidR="001E4614" w:rsidRPr="00281AAA" w:rsidRDefault="001E4614" w:rsidP="001E4614">
      <w:pPr>
        <w:ind w:left="567" w:right="567"/>
        <w:jc w:val="both"/>
        <w:rPr>
          <w:rFonts w:ascii="Palatino Linotype" w:hAnsi="Palatino Linotype" w:cs="Arial"/>
          <w:i/>
          <w:lang w:eastAsia="es-MX"/>
        </w:rPr>
      </w:pPr>
      <w:r w:rsidRPr="00281AAA">
        <w:rPr>
          <w:rFonts w:ascii="Palatino Linotype" w:hAnsi="Palatino Linotype" w:cs="Arial"/>
          <w:b/>
          <w:i/>
          <w:lang w:eastAsia="es-MX"/>
        </w:rPr>
        <w:t xml:space="preserve">INFORMACIÓN PÚBLICA, CONCEPTO DE, EN MATERIA DE TRANSPARENCIA. INTERPRETACIÓN SISTEMÁTICA DE LOS ARTÍCULOS 2°, FRACCIÓN </w:t>
      </w:r>
      <w:r w:rsidRPr="00281AAA">
        <w:rPr>
          <w:rFonts w:ascii="Palatino Linotype" w:hAnsi="Palatino Linotype" w:cs="Arial"/>
          <w:b/>
          <w:bCs/>
          <w:i/>
          <w:lang w:eastAsia="es-MX"/>
        </w:rPr>
        <w:t xml:space="preserve">V, XV, Y XVI, </w:t>
      </w:r>
      <w:r w:rsidRPr="00281AAA">
        <w:rPr>
          <w:rFonts w:ascii="Palatino Linotype" w:hAnsi="Palatino Linotype" w:cs="Arial"/>
          <w:b/>
          <w:i/>
          <w:lang w:eastAsia="es-MX"/>
        </w:rPr>
        <w:t>3°, 4°, 11 Y 41.</w:t>
      </w:r>
      <w:r w:rsidRPr="00281AA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D64808" w14:textId="77777777" w:rsidR="001E4614" w:rsidRPr="00281AAA" w:rsidRDefault="001E4614" w:rsidP="001E4614">
      <w:pPr>
        <w:ind w:left="567" w:right="567"/>
        <w:jc w:val="both"/>
        <w:rPr>
          <w:rFonts w:ascii="Palatino Linotype" w:hAnsi="Palatino Linotype" w:cs="Arial"/>
          <w:i/>
          <w:lang w:eastAsia="es-MX"/>
        </w:rPr>
      </w:pPr>
      <w:r w:rsidRPr="00281AAA">
        <w:rPr>
          <w:rFonts w:ascii="Palatino Linotype" w:hAnsi="Palatino Linotype" w:cs="Arial"/>
          <w:i/>
          <w:lang w:eastAsia="es-MX"/>
        </w:rPr>
        <w:t>En consecuencia el acceso a la información se refiere a que se cumplan cualquiera de los siguientes tres supuestos:</w:t>
      </w:r>
    </w:p>
    <w:p w14:paraId="2E9656C4" w14:textId="77777777" w:rsidR="001E4614" w:rsidRPr="00281AAA" w:rsidRDefault="001E4614" w:rsidP="001E4614">
      <w:pPr>
        <w:ind w:left="567" w:right="567"/>
        <w:jc w:val="both"/>
        <w:rPr>
          <w:rFonts w:ascii="Palatino Linotype" w:hAnsi="Palatino Linotype" w:cs="Arial"/>
          <w:b/>
          <w:i/>
          <w:lang w:eastAsia="es-MX"/>
        </w:rPr>
      </w:pPr>
      <w:r w:rsidRPr="00281AAA">
        <w:rPr>
          <w:rFonts w:ascii="Palatino Linotype" w:hAnsi="Palatino Linotype" w:cs="Arial"/>
          <w:b/>
          <w:i/>
          <w:lang w:eastAsia="es-MX"/>
        </w:rPr>
        <w:t xml:space="preserve">1) </w:t>
      </w:r>
      <w:r w:rsidRPr="00281AAA">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588B5A58" w14:textId="77777777" w:rsidR="001E4614" w:rsidRPr="00281AAA" w:rsidRDefault="001E4614" w:rsidP="001E4614">
      <w:pPr>
        <w:ind w:left="567" w:right="567"/>
        <w:jc w:val="both"/>
        <w:rPr>
          <w:rFonts w:ascii="Palatino Linotype" w:hAnsi="Palatino Linotype" w:cs="Arial"/>
          <w:i/>
          <w:lang w:eastAsia="es-MX"/>
        </w:rPr>
      </w:pPr>
      <w:r w:rsidRPr="00281AAA">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7515C432" w14:textId="77777777" w:rsidR="001E4614" w:rsidRPr="00281AAA" w:rsidRDefault="001E4614" w:rsidP="001E4614">
      <w:pPr>
        <w:ind w:left="567" w:right="567"/>
        <w:jc w:val="both"/>
        <w:rPr>
          <w:rFonts w:ascii="Palatino Linotype" w:hAnsi="Palatino Linotype" w:cs="Arial"/>
          <w:i/>
          <w:lang w:eastAsia="es-MX"/>
        </w:rPr>
      </w:pPr>
      <w:r w:rsidRPr="00281AAA">
        <w:rPr>
          <w:rFonts w:ascii="Palatino Linotype" w:hAnsi="Palatino Linotype" w:cs="Arial"/>
          <w:i/>
          <w:lang w:eastAsia="es-MX"/>
        </w:rPr>
        <w:lastRenderedPageBreak/>
        <w:t>3) Que se trate de información registrada en cualquier soporte documental, que en ejercicio de las atribuciones conferidas, se encuentre en posesión de los Sujetos Obligados.” (SIC)</w:t>
      </w:r>
    </w:p>
    <w:p w14:paraId="38CC294E" w14:textId="0B622062" w:rsidR="001E4614" w:rsidRPr="00281AAA" w:rsidRDefault="001E4614" w:rsidP="003F7280">
      <w:pPr>
        <w:tabs>
          <w:tab w:val="left" w:pos="851"/>
        </w:tabs>
        <w:ind w:left="567" w:right="567"/>
        <w:jc w:val="right"/>
        <w:rPr>
          <w:rFonts w:ascii="Palatino Linotype" w:hAnsi="Palatino Linotype" w:cs="Arial"/>
          <w:i/>
          <w:sz w:val="20"/>
        </w:rPr>
      </w:pPr>
      <w:r w:rsidRPr="00281AAA">
        <w:rPr>
          <w:rFonts w:ascii="Palatino Linotype" w:hAnsi="Palatino Linotype" w:cs="Arial"/>
          <w:lang w:eastAsia="es-MX"/>
        </w:rPr>
        <w:tab/>
      </w:r>
      <w:r w:rsidRPr="00281AAA">
        <w:rPr>
          <w:rFonts w:ascii="Palatino Linotype" w:hAnsi="Palatino Linotype" w:cs="Arial"/>
          <w:i/>
          <w:sz w:val="20"/>
          <w:lang w:eastAsia="es-MX"/>
        </w:rPr>
        <w:t>(Énfasis Añadido)</w:t>
      </w:r>
    </w:p>
    <w:p w14:paraId="0B597519" w14:textId="471CC8B6" w:rsidR="001E4614" w:rsidRPr="00281AAA" w:rsidRDefault="001E4614" w:rsidP="001E4614">
      <w:pPr>
        <w:spacing w:line="360" w:lineRule="auto"/>
        <w:jc w:val="both"/>
        <w:rPr>
          <w:rFonts w:ascii="Palatino Linotype" w:hAnsi="Palatino Linotype" w:cs="Arial"/>
          <w:sz w:val="24"/>
        </w:rPr>
      </w:pPr>
      <w:r w:rsidRPr="00281AAA">
        <w:rPr>
          <w:rFonts w:ascii="Palatino Linotype" w:hAnsi="Palatino Linotype" w:cs="Arial"/>
          <w:sz w:val="24"/>
        </w:rPr>
        <w:t xml:space="preserve">Expuesto lo anterior, se procede al análisis de la totalidad de las constancias que integran el expediente electrónico del </w:t>
      </w:r>
      <w:r w:rsidRPr="00281AAA">
        <w:rPr>
          <w:rFonts w:ascii="Palatino Linotype" w:hAnsi="Palatino Linotype" w:cs="Arial"/>
          <w:b/>
          <w:sz w:val="24"/>
        </w:rPr>
        <w:t>SAIMEX</w:t>
      </w:r>
      <w:r w:rsidRPr="00281AAA">
        <w:rPr>
          <w:rFonts w:ascii="Palatino Linotype" w:hAnsi="Palatino Linotype" w:cs="Arial"/>
          <w:sz w:val="24"/>
        </w:rPr>
        <w:t xml:space="preserve">, a efecto de determinar si con la información remitida por </w:t>
      </w:r>
      <w:r w:rsidRPr="00281AAA">
        <w:rPr>
          <w:rFonts w:ascii="Palatino Linotype" w:hAnsi="Palatino Linotype" w:cs="Arial"/>
          <w:b/>
          <w:sz w:val="24"/>
        </w:rPr>
        <w:t>El Sujeto Obligado</w:t>
      </w:r>
      <w:r w:rsidRPr="00281AAA">
        <w:rPr>
          <w:rFonts w:ascii="Palatino Linotype" w:hAnsi="Palatino Linotype" w:cs="Arial"/>
          <w:sz w:val="24"/>
        </w:rPr>
        <w:t xml:space="preserve"> a través de su respuesta se colma lo requerido en dicha solicitud; por lo que con el afán de dar cumplimiento con lo solicitado, </w:t>
      </w:r>
      <w:r w:rsidRPr="00281AAA">
        <w:rPr>
          <w:rFonts w:ascii="Palatino Linotype" w:hAnsi="Palatino Linotype" w:cs="Arial"/>
          <w:b/>
          <w:sz w:val="24"/>
        </w:rPr>
        <w:t>El Sujeto Obligado</w:t>
      </w:r>
      <w:r w:rsidRPr="00281AAA">
        <w:rPr>
          <w:rFonts w:ascii="Palatino Linotype" w:hAnsi="Palatino Linotype" w:cs="Arial"/>
          <w:sz w:val="24"/>
        </w:rPr>
        <w:t xml:space="preserve"> proporcionó la liga electrónica </w:t>
      </w:r>
      <w:hyperlink r:id="rId11" w:history="1">
        <w:r w:rsidRPr="00281AAA">
          <w:rPr>
            <w:rStyle w:val="Hipervnculo"/>
            <w:rFonts w:ascii="Palatino Linotype" w:hAnsi="Palatino Linotype" w:cs="Arial"/>
            <w:bCs/>
          </w:rPr>
          <w:t>https://www.ipomex.org.mx/ipo3/lgt/indice/teoloyucan.web</w:t>
        </w:r>
      </w:hyperlink>
      <w:r w:rsidRPr="00281AAA">
        <w:rPr>
          <w:rStyle w:val="Hipervnculo"/>
          <w:rFonts w:ascii="Palatino Linotype" w:hAnsi="Palatino Linotype" w:cs="Arial"/>
          <w:bCs/>
          <w:color w:val="auto"/>
          <w:u w:val="none"/>
        </w:rPr>
        <w:t>,</w:t>
      </w:r>
      <w:r w:rsidRPr="00281AAA">
        <w:rPr>
          <w:rStyle w:val="Hipervnculo"/>
          <w:rFonts w:ascii="Palatino Linotype" w:hAnsi="Palatino Linotype" w:cs="Arial"/>
          <w:bCs/>
          <w:u w:val="none"/>
        </w:rPr>
        <w:t xml:space="preserve"> </w:t>
      </w:r>
      <w:r w:rsidRPr="00281AAA">
        <w:rPr>
          <w:rFonts w:ascii="Palatino Linotype" w:hAnsi="Palatino Linotype" w:cs="Arial"/>
          <w:sz w:val="24"/>
        </w:rPr>
        <w:t>argumentando que es en donde se puede realizar la consulta.</w:t>
      </w:r>
    </w:p>
    <w:p w14:paraId="01474F65" w14:textId="77777777" w:rsidR="005C2280" w:rsidRPr="00281AAA" w:rsidRDefault="005C2280" w:rsidP="00AA4C22">
      <w:pPr>
        <w:pStyle w:val="Sinespaciado"/>
      </w:pPr>
    </w:p>
    <w:p w14:paraId="76186287" w14:textId="4A253968" w:rsidR="00AA4C22" w:rsidRPr="00281AAA" w:rsidRDefault="00AA4C22" w:rsidP="00AA4C22">
      <w:pPr>
        <w:spacing w:line="360" w:lineRule="auto"/>
        <w:ind w:right="51"/>
        <w:jc w:val="both"/>
        <w:rPr>
          <w:rFonts w:ascii="Palatino Linotype" w:eastAsia="Times New Roman" w:hAnsi="Palatino Linotype" w:cs="Arial"/>
          <w:sz w:val="24"/>
          <w:szCs w:val="24"/>
          <w:lang w:val="es-ES" w:eastAsia="es-ES"/>
        </w:rPr>
      </w:pPr>
      <w:r w:rsidRPr="00281AAA">
        <w:rPr>
          <w:rFonts w:ascii="Palatino Linotype" w:hAnsi="Palatino Linotype" w:cs="Arial"/>
          <w:color w:val="000000" w:themeColor="text1"/>
        </w:rPr>
        <w:t xml:space="preserve">Al respecto, los </w:t>
      </w:r>
      <w:r w:rsidRPr="00281AAA">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2088CA9C" w14:textId="77777777" w:rsidR="00AA4C22" w:rsidRPr="00281AAA" w:rsidRDefault="00AA4C22" w:rsidP="00AA4C22">
      <w:pPr>
        <w:spacing w:line="360" w:lineRule="auto"/>
        <w:ind w:right="51"/>
        <w:jc w:val="both"/>
        <w:rPr>
          <w:rFonts w:ascii="Palatino Linotype" w:eastAsia="Times New Roman" w:hAnsi="Palatino Linotype" w:cs="Arial"/>
          <w:sz w:val="2"/>
          <w:szCs w:val="24"/>
          <w:lang w:val="es-ES" w:eastAsia="es-ES"/>
        </w:rPr>
      </w:pPr>
    </w:p>
    <w:p w14:paraId="3AD17600" w14:textId="77777777" w:rsidR="00AA4C22" w:rsidRPr="00281AAA" w:rsidRDefault="00AA4C22" w:rsidP="00AA4C22">
      <w:pPr>
        <w:spacing w:line="276" w:lineRule="auto"/>
        <w:ind w:left="851" w:right="850"/>
        <w:jc w:val="both"/>
        <w:rPr>
          <w:rFonts w:ascii="Palatino Linotype" w:hAnsi="Palatino Linotype"/>
          <w:i/>
        </w:rPr>
      </w:pPr>
      <w:r w:rsidRPr="00281AAA">
        <w:rPr>
          <w:rFonts w:ascii="Palatino Linotype" w:hAnsi="Palatino Linotype"/>
          <w:b/>
          <w:i/>
        </w:rPr>
        <w:t>Artículo 11.</w:t>
      </w:r>
      <w:r w:rsidRPr="00281AAA">
        <w:rPr>
          <w:rFonts w:ascii="Palatino Linotype" w:hAnsi="Palatino Linotype"/>
          <w:i/>
        </w:rPr>
        <w:t xml:space="preserve"> En la generación, publicación y</w:t>
      </w:r>
      <w:r w:rsidRPr="00281AAA">
        <w:rPr>
          <w:rFonts w:ascii="Palatino Linotype" w:hAnsi="Palatino Linotype"/>
          <w:b/>
          <w:i/>
        </w:rPr>
        <w:t xml:space="preserve"> </w:t>
      </w:r>
      <w:r w:rsidRPr="00281AAA">
        <w:rPr>
          <w:rFonts w:ascii="Palatino Linotype" w:hAnsi="Palatino Linotype"/>
          <w:b/>
          <w:i/>
          <w:u w:val="single"/>
        </w:rPr>
        <w:t>entrega de información se deberá</w:t>
      </w:r>
      <w:r w:rsidRPr="00281AAA">
        <w:rPr>
          <w:rFonts w:ascii="Palatino Linotype" w:hAnsi="Palatino Linotype"/>
          <w:i/>
        </w:rPr>
        <w:t xml:space="preserve"> </w:t>
      </w:r>
      <w:r w:rsidRPr="00281AAA">
        <w:rPr>
          <w:rFonts w:ascii="Palatino Linotype" w:hAnsi="Palatino Linotype"/>
          <w:b/>
          <w:i/>
          <w:u w:val="single"/>
        </w:rPr>
        <w:t>garantizar que ésta sea accesible, actualizada, completa, congruente, confiable, verificable, veraz, integral, oportuna y expedita</w:t>
      </w:r>
      <w:r w:rsidRPr="00281AA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0A8A1BD" w14:textId="77777777" w:rsidR="00AA4C22" w:rsidRPr="00281AAA" w:rsidRDefault="00AA4C22" w:rsidP="00AA4C22">
      <w:pPr>
        <w:spacing w:line="276" w:lineRule="auto"/>
        <w:ind w:left="851" w:right="850"/>
        <w:jc w:val="both"/>
        <w:rPr>
          <w:rFonts w:ascii="Palatino Linotype" w:hAnsi="Palatino Linotype"/>
          <w:b/>
          <w:i/>
        </w:rPr>
      </w:pPr>
      <w:r w:rsidRPr="00281AAA">
        <w:rPr>
          <w:rFonts w:ascii="Palatino Linotype" w:hAnsi="Palatino Linotype"/>
          <w:b/>
          <w:i/>
        </w:rPr>
        <w:t>[…]</w:t>
      </w:r>
    </w:p>
    <w:p w14:paraId="30518AEE" w14:textId="77777777" w:rsidR="00AA4C22" w:rsidRPr="00281AAA" w:rsidRDefault="00AA4C22" w:rsidP="00AA4C22">
      <w:pPr>
        <w:spacing w:line="276" w:lineRule="auto"/>
        <w:ind w:left="851" w:right="850"/>
        <w:jc w:val="both"/>
        <w:rPr>
          <w:rFonts w:ascii="Palatino Linotype" w:hAnsi="Palatino Linotype"/>
          <w:b/>
          <w:i/>
          <w:u w:val="single"/>
        </w:rPr>
      </w:pPr>
      <w:r w:rsidRPr="00281AAA">
        <w:rPr>
          <w:rFonts w:ascii="Palatino Linotype" w:hAnsi="Palatino Linotype"/>
          <w:b/>
          <w:i/>
        </w:rPr>
        <w:t>Artículo 161.</w:t>
      </w:r>
      <w:r w:rsidRPr="00281AAA">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w:t>
      </w:r>
      <w:r w:rsidRPr="00281AAA">
        <w:rPr>
          <w:rFonts w:ascii="Palatino Linotype" w:hAnsi="Palatino Linotype"/>
          <w:i/>
        </w:rPr>
        <w:lastRenderedPageBreak/>
        <w:t xml:space="preserve">se le hará saber por el medio requerido por el solicitante </w:t>
      </w:r>
      <w:r w:rsidRPr="00281AAA">
        <w:rPr>
          <w:rFonts w:ascii="Palatino Linotype" w:hAnsi="Palatino Linotype"/>
          <w:b/>
          <w:i/>
        </w:rPr>
        <w:t xml:space="preserve">la fuente, el lugar y la forma en que puede consultar, reproducir o adquirir dicha información en un plazo no mayor a cinco días hábiles. </w:t>
      </w:r>
      <w:r w:rsidRPr="00281AAA">
        <w:rPr>
          <w:rFonts w:ascii="Palatino Linotype" w:hAnsi="Palatino Linotype"/>
          <w:b/>
          <w:i/>
          <w:u w:val="single"/>
        </w:rPr>
        <w:t>La fuente deberá ser precisa y concreta y no debe implicar que el solicitante realice una búsqueda en toda la información que se encuentre disponible.</w:t>
      </w:r>
    </w:p>
    <w:p w14:paraId="434B99F0" w14:textId="77777777" w:rsidR="00AA4C22" w:rsidRPr="00281AAA" w:rsidRDefault="00AA4C22" w:rsidP="00AA4C22">
      <w:pPr>
        <w:spacing w:line="360" w:lineRule="auto"/>
        <w:ind w:right="51"/>
        <w:jc w:val="both"/>
        <w:rPr>
          <w:rFonts w:ascii="Palatino Linotype" w:eastAsia="Times New Roman" w:hAnsi="Palatino Linotype" w:cs="Arial"/>
          <w:sz w:val="8"/>
          <w:szCs w:val="24"/>
          <w:lang w:val="es-ES" w:eastAsia="es-ES"/>
        </w:rPr>
      </w:pPr>
    </w:p>
    <w:p w14:paraId="465D5EFC" w14:textId="77777777" w:rsidR="00AA4C22" w:rsidRPr="00281AAA" w:rsidRDefault="00AA4C22" w:rsidP="00AA4C22">
      <w:pPr>
        <w:spacing w:line="360" w:lineRule="auto"/>
        <w:ind w:right="51"/>
        <w:jc w:val="both"/>
        <w:rPr>
          <w:rFonts w:ascii="Palatino Linotype" w:eastAsia="Times New Roman" w:hAnsi="Palatino Linotype" w:cs="Arial"/>
          <w:sz w:val="24"/>
          <w:szCs w:val="24"/>
          <w:lang w:val="es-ES" w:eastAsia="es-ES"/>
        </w:rPr>
      </w:pPr>
      <w:r w:rsidRPr="00281AAA">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281AAA">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281AAA">
        <w:rPr>
          <w:rFonts w:ascii="Palatino Linotype" w:eastAsia="Times New Roman" w:hAnsi="Palatino Linotype" w:cs="Arial"/>
          <w:sz w:val="24"/>
          <w:szCs w:val="24"/>
          <w:lang w:val="es-ES" w:eastAsia="es-ES"/>
        </w:rPr>
        <w:t>, comprendiendo:</w:t>
      </w:r>
    </w:p>
    <w:p w14:paraId="0711B860" w14:textId="77777777" w:rsidR="00AA4C22" w:rsidRPr="00281AAA" w:rsidRDefault="00AA4C22" w:rsidP="00AA4C22">
      <w:pPr>
        <w:pStyle w:val="Prrafodelista"/>
        <w:numPr>
          <w:ilvl w:val="0"/>
          <w:numId w:val="8"/>
        </w:numPr>
        <w:spacing w:line="360" w:lineRule="auto"/>
        <w:ind w:right="51"/>
        <w:jc w:val="both"/>
        <w:rPr>
          <w:rFonts w:ascii="Palatino Linotype" w:hAnsi="Palatino Linotype" w:cs="Arial"/>
        </w:rPr>
      </w:pPr>
      <w:r w:rsidRPr="00281AAA">
        <w:rPr>
          <w:rFonts w:ascii="Palatino Linotype" w:hAnsi="Palatino Linotype" w:cs="Arial"/>
        </w:rPr>
        <w:t>La fuente</w:t>
      </w:r>
    </w:p>
    <w:p w14:paraId="4DDAF1A6" w14:textId="77777777" w:rsidR="00AA4C22" w:rsidRPr="00281AAA" w:rsidRDefault="00AA4C22" w:rsidP="00AA4C22">
      <w:pPr>
        <w:pStyle w:val="Prrafodelista"/>
        <w:numPr>
          <w:ilvl w:val="0"/>
          <w:numId w:val="8"/>
        </w:numPr>
        <w:spacing w:line="360" w:lineRule="auto"/>
        <w:ind w:right="51"/>
        <w:jc w:val="both"/>
        <w:rPr>
          <w:rFonts w:ascii="Palatino Linotype" w:hAnsi="Palatino Linotype" w:cs="Arial"/>
        </w:rPr>
      </w:pPr>
      <w:r w:rsidRPr="00281AAA">
        <w:rPr>
          <w:rFonts w:ascii="Palatino Linotype" w:hAnsi="Palatino Linotype" w:cs="Arial"/>
        </w:rPr>
        <w:t>El lugar y</w:t>
      </w:r>
    </w:p>
    <w:p w14:paraId="63753EAD" w14:textId="77777777" w:rsidR="00AA4C22" w:rsidRPr="00281AAA" w:rsidRDefault="00AA4C22" w:rsidP="00AA4C22">
      <w:pPr>
        <w:pStyle w:val="Prrafodelista"/>
        <w:numPr>
          <w:ilvl w:val="0"/>
          <w:numId w:val="8"/>
        </w:numPr>
        <w:spacing w:line="360" w:lineRule="auto"/>
        <w:ind w:right="51"/>
        <w:jc w:val="both"/>
        <w:rPr>
          <w:rFonts w:ascii="Palatino Linotype" w:hAnsi="Palatino Linotype" w:cs="Arial"/>
        </w:rPr>
      </w:pPr>
      <w:r w:rsidRPr="00281AAA">
        <w:rPr>
          <w:rFonts w:ascii="Palatino Linotype" w:hAnsi="Palatino Linotype" w:cs="Arial"/>
        </w:rPr>
        <w:t xml:space="preserve">La forma </w:t>
      </w:r>
    </w:p>
    <w:p w14:paraId="4E810FF7" w14:textId="77777777" w:rsidR="003F7280" w:rsidRPr="00281AAA" w:rsidRDefault="003F7280" w:rsidP="003F7280">
      <w:pPr>
        <w:pStyle w:val="Sinespaciado"/>
        <w:rPr>
          <w:lang w:val="es-ES"/>
        </w:rPr>
      </w:pPr>
    </w:p>
    <w:p w14:paraId="23F256BB" w14:textId="77777777" w:rsidR="00AA4C22" w:rsidRPr="00281AAA" w:rsidRDefault="00AA4C22" w:rsidP="00AA4C22">
      <w:pPr>
        <w:spacing w:line="360" w:lineRule="auto"/>
        <w:ind w:right="51"/>
        <w:jc w:val="both"/>
        <w:rPr>
          <w:rFonts w:ascii="Palatino Linotype" w:eastAsia="Times New Roman" w:hAnsi="Palatino Linotype" w:cs="Arial"/>
          <w:sz w:val="24"/>
          <w:szCs w:val="24"/>
          <w:lang w:val="es-ES" w:eastAsia="es-ES"/>
        </w:rPr>
      </w:pPr>
      <w:r w:rsidRPr="00281AAA">
        <w:rPr>
          <w:rFonts w:ascii="Palatino Linotype" w:eastAsia="Times New Roman" w:hAnsi="Palatino Linotype" w:cs="Arial"/>
          <w:sz w:val="24"/>
          <w:szCs w:val="24"/>
          <w:lang w:val="es-ES" w:eastAsia="es-ES"/>
        </w:rPr>
        <w:t xml:space="preserve">Asimismo, se establece que la fuente de la información </w:t>
      </w:r>
      <w:r w:rsidRPr="00281AAA">
        <w:rPr>
          <w:rFonts w:ascii="Palatino Linotype" w:eastAsia="Times New Roman" w:hAnsi="Palatino Linotype" w:cs="Arial"/>
          <w:b/>
          <w:sz w:val="24"/>
          <w:szCs w:val="24"/>
          <w:lang w:val="es-ES" w:eastAsia="es-ES"/>
        </w:rPr>
        <w:t>deberá ser</w:t>
      </w:r>
      <w:r w:rsidRPr="00281AAA">
        <w:rPr>
          <w:rFonts w:ascii="Palatino Linotype" w:eastAsia="Times New Roman" w:hAnsi="Palatino Linotype" w:cs="Arial"/>
          <w:sz w:val="24"/>
          <w:szCs w:val="24"/>
          <w:lang w:val="es-ES" w:eastAsia="es-ES"/>
        </w:rPr>
        <w:t>:</w:t>
      </w:r>
    </w:p>
    <w:p w14:paraId="22F5FC48" w14:textId="77777777" w:rsidR="00AA4C22" w:rsidRPr="00281AAA" w:rsidRDefault="00AA4C22" w:rsidP="00AA4C22">
      <w:pPr>
        <w:pStyle w:val="Prrafodelista"/>
        <w:numPr>
          <w:ilvl w:val="0"/>
          <w:numId w:val="9"/>
        </w:numPr>
        <w:spacing w:line="360" w:lineRule="auto"/>
        <w:ind w:right="51"/>
        <w:jc w:val="both"/>
        <w:rPr>
          <w:rFonts w:ascii="Palatino Linotype" w:hAnsi="Palatino Linotype" w:cs="Arial"/>
        </w:rPr>
      </w:pPr>
      <w:r w:rsidRPr="00281AAA">
        <w:rPr>
          <w:rFonts w:ascii="Palatino Linotype" w:hAnsi="Palatino Linotype" w:cs="Arial"/>
        </w:rPr>
        <w:t>Precisa</w:t>
      </w:r>
    </w:p>
    <w:p w14:paraId="51DC2069" w14:textId="77777777" w:rsidR="00AA4C22" w:rsidRPr="00281AAA" w:rsidRDefault="00AA4C22" w:rsidP="00AA4C22">
      <w:pPr>
        <w:pStyle w:val="Prrafodelista"/>
        <w:numPr>
          <w:ilvl w:val="0"/>
          <w:numId w:val="9"/>
        </w:numPr>
        <w:spacing w:line="360" w:lineRule="auto"/>
        <w:ind w:right="51"/>
        <w:jc w:val="both"/>
        <w:rPr>
          <w:rFonts w:ascii="Palatino Linotype" w:hAnsi="Palatino Linotype" w:cs="Arial"/>
        </w:rPr>
      </w:pPr>
      <w:r w:rsidRPr="00281AAA">
        <w:rPr>
          <w:rFonts w:ascii="Palatino Linotype" w:hAnsi="Palatino Linotype" w:cs="Arial"/>
        </w:rPr>
        <w:t>Concreta</w:t>
      </w:r>
    </w:p>
    <w:p w14:paraId="04D43636" w14:textId="77777777" w:rsidR="00AA4C22" w:rsidRPr="00281AAA" w:rsidRDefault="00AA4C22" w:rsidP="00AA4C22">
      <w:pPr>
        <w:pStyle w:val="Prrafodelista"/>
        <w:numPr>
          <w:ilvl w:val="0"/>
          <w:numId w:val="9"/>
        </w:numPr>
        <w:spacing w:line="360" w:lineRule="auto"/>
        <w:ind w:right="51"/>
        <w:jc w:val="both"/>
        <w:rPr>
          <w:rFonts w:ascii="Palatino Linotype" w:hAnsi="Palatino Linotype" w:cs="Arial"/>
        </w:rPr>
      </w:pPr>
      <w:r w:rsidRPr="00281AAA">
        <w:rPr>
          <w:rFonts w:ascii="Palatino Linotype" w:hAnsi="Palatino Linotype" w:cs="Arial"/>
        </w:rPr>
        <w:t>Y NO debe implicar que el solicitante realice una búsqueda en toda la información que se encuentre disponible.</w:t>
      </w:r>
    </w:p>
    <w:p w14:paraId="72099EA7" w14:textId="77777777" w:rsidR="00AA4C22" w:rsidRPr="00281AAA" w:rsidRDefault="00AA4C22" w:rsidP="003F7280">
      <w:pPr>
        <w:pStyle w:val="Sinespaciado"/>
        <w:rPr>
          <w:sz w:val="12"/>
        </w:rPr>
      </w:pPr>
    </w:p>
    <w:p w14:paraId="5438B1AA" w14:textId="34453C35" w:rsidR="00AA4C22" w:rsidRPr="00281AAA" w:rsidRDefault="002C292F" w:rsidP="00AA4C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De lo anterior, se desprende que</w:t>
      </w:r>
      <w:r w:rsidR="00AA4C22" w:rsidRPr="00281AAA">
        <w:rPr>
          <w:rFonts w:ascii="Palatino Linotype" w:hAnsi="Palatino Linotype" w:cs="Arial"/>
          <w:color w:val="000000" w:themeColor="text1"/>
        </w:rPr>
        <w:t xml:space="preserve"> la Ley de Transparencia posibilita a los Sujetos Obligado atender las solicitudes de información mediante la consulta a través de una </w:t>
      </w:r>
      <w:r w:rsidR="00AA4C22" w:rsidRPr="00281AAA">
        <w:rPr>
          <w:rFonts w:ascii="Palatino Linotype" w:hAnsi="Palatino Linotype" w:cs="Arial"/>
          <w:color w:val="000000" w:themeColor="text1"/>
        </w:rPr>
        <w:lastRenderedPageBreak/>
        <w:t>determinada página de internet; así, lo procedente será determinar si dicho sitio electrónico conlleva a la información solicitada.</w:t>
      </w:r>
    </w:p>
    <w:p w14:paraId="5F238436" w14:textId="77777777" w:rsidR="002C292F" w:rsidRPr="00281AAA" w:rsidRDefault="002C292F" w:rsidP="00E332A5">
      <w:pPr>
        <w:pStyle w:val="Sinespaciado"/>
        <w:rPr>
          <w:sz w:val="2"/>
        </w:rPr>
      </w:pPr>
    </w:p>
    <w:p w14:paraId="175D1719" w14:textId="7C251D05" w:rsidR="00E332A5" w:rsidRPr="00281AAA" w:rsidRDefault="00AA4C22" w:rsidP="000A0C08">
      <w:pPr>
        <w:pStyle w:val="Prrafodelista"/>
        <w:autoSpaceDE w:val="0"/>
        <w:autoSpaceDN w:val="0"/>
        <w:adjustRightInd w:val="0"/>
        <w:spacing w:before="240" w:after="240" w:line="360" w:lineRule="auto"/>
        <w:ind w:left="0"/>
        <w:jc w:val="both"/>
        <w:rPr>
          <w:rFonts w:ascii="Palatino Linotype" w:hAnsi="Palatino Linotype"/>
          <w:lang w:eastAsia="es-MX"/>
        </w:rPr>
      </w:pPr>
      <w:r w:rsidRPr="00281AAA">
        <w:rPr>
          <w:rFonts w:ascii="Palatino Linotype" w:hAnsi="Palatino Linotype" w:cs="Arial"/>
          <w:color w:val="000000" w:themeColor="text1"/>
        </w:rPr>
        <w:t xml:space="preserve">Primeramente, al introducir en el navegador de internet el sitio  </w:t>
      </w:r>
      <w:hyperlink r:id="rId12" w:history="1">
        <w:r w:rsidRPr="00281AAA">
          <w:rPr>
            <w:rStyle w:val="Hipervnculo"/>
            <w:rFonts w:ascii="Palatino Linotype" w:hAnsi="Palatino Linotype"/>
            <w:i/>
            <w:lang w:eastAsia="es-MX"/>
          </w:rPr>
          <w:t>https://www.ipomex.org.mx/ipo3/lgt/indice/teoloyucan.web</w:t>
        </w:r>
      </w:hyperlink>
      <w:r w:rsidRPr="00281AAA">
        <w:rPr>
          <w:rFonts w:ascii="Palatino Linotype" w:hAnsi="Palatino Linotype"/>
          <w:lang w:eastAsia="es-MX"/>
        </w:rPr>
        <w:t xml:space="preserve">, </w:t>
      </w:r>
      <w:r w:rsidRPr="00281AAA">
        <w:rPr>
          <w:rFonts w:ascii="Palatino Linotype" w:hAnsi="Palatino Linotype" w:cs="Arial"/>
          <w:color w:val="000000" w:themeColor="text1"/>
        </w:rPr>
        <w:t xml:space="preserve">se tiene que </w:t>
      </w:r>
      <w:r w:rsidRPr="00281AAA">
        <w:rPr>
          <w:rFonts w:ascii="Palatino Linotype" w:hAnsi="Palatino Linotype"/>
          <w:lang w:eastAsia="es-MX"/>
        </w:rPr>
        <w:t xml:space="preserve">remite al portal </w:t>
      </w:r>
      <w:r w:rsidRPr="00281AAA">
        <w:rPr>
          <w:rFonts w:ascii="Palatino Linotype" w:hAnsi="Palatino Linotype"/>
          <w:i/>
          <w:lang w:eastAsia="es-MX"/>
        </w:rPr>
        <w:t>Información Pública de Oficio Mexiquense</w:t>
      </w:r>
      <w:r w:rsidRPr="00281AAA">
        <w:rPr>
          <w:rFonts w:ascii="Palatino Linotype" w:hAnsi="Palatino Linotype"/>
          <w:lang w:eastAsia="es-MX"/>
        </w:rPr>
        <w:t xml:space="preserve"> (en lo subsecuente IPOMEX)</w:t>
      </w:r>
      <w:r w:rsidR="0013274B" w:rsidRPr="00281AAA">
        <w:rPr>
          <w:rFonts w:ascii="Palatino Linotype" w:hAnsi="Palatino Linotype"/>
          <w:lang w:eastAsia="es-MX"/>
        </w:rPr>
        <w:t>, de conformidad con la</w:t>
      </w:r>
      <w:r w:rsidR="00E332A5" w:rsidRPr="00281AAA">
        <w:rPr>
          <w:rFonts w:ascii="Palatino Linotype" w:hAnsi="Palatino Linotype"/>
          <w:lang w:eastAsia="es-MX"/>
        </w:rPr>
        <w:t>s</w:t>
      </w:r>
      <w:r w:rsidR="0013274B" w:rsidRPr="00281AAA">
        <w:rPr>
          <w:rFonts w:ascii="Palatino Linotype" w:hAnsi="Palatino Linotype"/>
          <w:lang w:eastAsia="es-MX"/>
        </w:rPr>
        <w:t xml:space="preserve"> siguiente</w:t>
      </w:r>
      <w:r w:rsidR="00E332A5" w:rsidRPr="00281AAA">
        <w:rPr>
          <w:rFonts w:ascii="Palatino Linotype" w:hAnsi="Palatino Linotype"/>
          <w:lang w:eastAsia="es-MX"/>
        </w:rPr>
        <w:t>s</w:t>
      </w:r>
      <w:r w:rsidR="0013274B" w:rsidRPr="00281AAA">
        <w:rPr>
          <w:rFonts w:ascii="Palatino Linotype" w:hAnsi="Palatino Linotype"/>
          <w:lang w:eastAsia="es-MX"/>
        </w:rPr>
        <w:t xml:space="preserve"> </w:t>
      </w:r>
      <w:r w:rsidR="00E332A5" w:rsidRPr="00281AAA">
        <w:rPr>
          <w:rFonts w:ascii="Palatino Linotype" w:hAnsi="Palatino Linotype"/>
          <w:lang w:eastAsia="es-MX"/>
        </w:rPr>
        <w:t>imágenes</w:t>
      </w:r>
      <w:r w:rsidR="000A0C08" w:rsidRPr="00281AAA">
        <w:rPr>
          <w:rFonts w:ascii="Palatino Linotype" w:hAnsi="Palatino Linotype"/>
          <w:lang w:eastAsia="es-MX"/>
        </w:rPr>
        <w:t>:</w:t>
      </w:r>
    </w:p>
    <w:p w14:paraId="07DA5E3B" w14:textId="77777777" w:rsidR="005C2280" w:rsidRPr="00281AAA" w:rsidRDefault="005C2280" w:rsidP="00747627">
      <w:pPr>
        <w:spacing w:after="0" w:line="360" w:lineRule="auto"/>
        <w:jc w:val="both"/>
        <w:rPr>
          <w:rFonts w:ascii="Palatino Linotype" w:eastAsia="Times New Roman" w:hAnsi="Palatino Linotype" w:cs="Times New Roman"/>
          <w:sz w:val="2"/>
          <w:szCs w:val="24"/>
          <w:lang w:eastAsia="es-ES"/>
        </w:rPr>
      </w:pPr>
    </w:p>
    <w:p w14:paraId="216C8DE4" w14:textId="5139AB43" w:rsidR="00F8522D" w:rsidRPr="00281AAA" w:rsidRDefault="000B26E0" w:rsidP="000B26E0">
      <w:pPr>
        <w:pStyle w:val="Prrafodelista"/>
        <w:numPr>
          <w:ilvl w:val="0"/>
          <w:numId w:val="7"/>
        </w:numPr>
        <w:spacing w:line="360" w:lineRule="auto"/>
        <w:jc w:val="both"/>
        <w:rPr>
          <w:rFonts w:ascii="Palatino Linotype" w:hAnsi="Palatino Linotype" w:cs="Tahoma"/>
          <w:b/>
          <w:noProof/>
          <w:sz w:val="32"/>
          <w:lang w:eastAsia="es-MX"/>
        </w:rPr>
      </w:pPr>
      <w:r w:rsidRPr="00281AAA">
        <w:rPr>
          <w:rFonts w:ascii="Palatino Linotype" w:hAnsi="Palatino Linotype" w:cs="Tahoma"/>
          <w:b/>
          <w:noProof/>
          <w:sz w:val="32"/>
          <w:lang w:eastAsia="es-MX"/>
        </w:rPr>
        <w:t xml:space="preserve">E J E R C I C I O  2 0 1 8 </w:t>
      </w:r>
    </w:p>
    <w:p w14:paraId="3CE9F521" w14:textId="77777777" w:rsidR="000B26E0" w:rsidRPr="00281AAA" w:rsidRDefault="000B26E0" w:rsidP="00747627">
      <w:pPr>
        <w:spacing w:after="0" w:line="360" w:lineRule="auto"/>
        <w:jc w:val="both"/>
        <w:rPr>
          <w:rFonts w:ascii="Palatino Linotype" w:eastAsia="Times New Roman" w:hAnsi="Palatino Linotype" w:cs="Times New Roman"/>
          <w:sz w:val="2"/>
          <w:szCs w:val="24"/>
          <w:lang w:eastAsia="es-ES"/>
        </w:rPr>
      </w:pPr>
    </w:p>
    <w:p w14:paraId="2AE52EF6" w14:textId="766DC5EE" w:rsidR="000B26E0" w:rsidRPr="00281AAA" w:rsidRDefault="00F8522D" w:rsidP="00747627">
      <w:pPr>
        <w:spacing w:after="0" w:line="360" w:lineRule="auto"/>
        <w:jc w:val="both"/>
        <w:rPr>
          <w:rFonts w:ascii="Palatino Linotype" w:eastAsia="Times New Roman" w:hAnsi="Palatino Linotype" w:cs="Times New Roman"/>
          <w:sz w:val="24"/>
          <w:szCs w:val="24"/>
          <w:lang w:eastAsia="es-ES"/>
        </w:rPr>
      </w:pPr>
      <w:r w:rsidRPr="00281AAA">
        <w:rPr>
          <w:noProof/>
          <w:lang w:eastAsia="es-MX"/>
        </w:rPr>
        <mc:AlternateContent>
          <mc:Choice Requires="wps">
            <w:drawing>
              <wp:anchor distT="0" distB="0" distL="114300" distR="114300" simplePos="0" relativeHeight="251686912" behindDoc="0" locked="0" layoutInCell="1" allowOverlap="1" wp14:anchorId="18C99859" wp14:editId="0C5A1E98">
                <wp:simplePos x="0" y="0"/>
                <wp:positionH relativeFrom="column">
                  <wp:posOffset>5028057</wp:posOffset>
                </wp:positionH>
                <wp:positionV relativeFrom="paragraph">
                  <wp:posOffset>1137818</wp:posOffset>
                </wp:positionV>
                <wp:extent cx="841248" cy="863194"/>
                <wp:effectExtent l="19050" t="19050" r="16510" b="13335"/>
                <wp:wrapNone/>
                <wp:docPr id="23" name="Elipse 23"/>
                <wp:cNvGraphicFramePr/>
                <a:graphic xmlns:a="http://schemas.openxmlformats.org/drawingml/2006/main">
                  <a:graphicData uri="http://schemas.microsoft.com/office/word/2010/wordprocessingShape">
                    <wps:wsp>
                      <wps:cNvSpPr/>
                      <wps:spPr>
                        <a:xfrm>
                          <a:off x="0" y="0"/>
                          <a:ext cx="841248" cy="86319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50CE4" id="Elipse 23" o:spid="_x0000_s1026" style="position:absolute;margin-left:395.9pt;margin-top:89.6pt;width:66.25pt;height:6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" filled="f" strokecolor="red" strokeweight="2.25pt">
                <v:stroke joinstyle="miter"/>
              </v:oval>
            </w:pict>
          </mc:Fallback>
        </mc:AlternateContent>
      </w:r>
      <w:r w:rsidRPr="00281AAA">
        <w:rPr>
          <w:noProof/>
          <w:lang w:eastAsia="es-MX"/>
        </w:rPr>
        <mc:AlternateContent>
          <mc:Choice Requires="wps">
            <w:drawing>
              <wp:anchor distT="0" distB="0" distL="114300" distR="114300" simplePos="0" relativeHeight="251684864" behindDoc="0" locked="0" layoutInCell="1" allowOverlap="1" wp14:anchorId="4CC4CAC0" wp14:editId="4FE0370E">
                <wp:simplePos x="0" y="0"/>
                <wp:positionH relativeFrom="column">
                  <wp:posOffset>5576697</wp:posOffset>
                </wp:positionH>
                <wp:positionV relativeFrom="paragraph">
                  <wp:posOffset>164897</wp:posOffset>
                </wp:positionV>
                <wp:extent cx="45719" cy="80467"/>
                <wp:effectExtent l="0" t="0" r="12065" b="15240"/>
                <wp:wrapNone/>
                <wp:docPr id="20" name="Rectángulo 20"/>
                <wp:cNvGraphicFramePr/>
                <a:graphic xmlns:a="http://schemas.openxmlformats.org/drawingml/2006/main">
                  <a:graphicData uri="http://schemas.microsoft.com/office/word/2010/wordprocessingShape">
                    <wps:wsp>
                      <wps:cNvSpPr/>
                      <wps:spPr>
                        <a:xfrm>
                          <a:off x="0" y="0"/>
                          <a:ext cx="45719" cy="804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47571" id="Rectángulo 20" o:spid="_x0000_s1026" style="position:absolute;margin-left:439.1pt;margin-top:13pt;width:3.6pt;height:6.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" fillcolor="white [3212]" strokecolor="white [3212]" strokeweight="1pt"/>
            </w:pict>
          </mc:Fallback>
        </mc:AlternateContent>
      </w:r>
      <w:r w:rsidRPr="00281AAA">
        <w:rPr>
          <w:noProof/>
          <w:lang w:eastAsia="es-MX"/>
        </w:rPr>
        <mc:AlternateContent>
          <mc:Choice Requires="wps">
            <w:drawing>
              <wp:anchor distT="0" distB="0" distL="114300" distR="114300" simplePos="0" relativeHeight="251682816" behindDoc="0" locked="0" layoutInCell="1" allowOverlap="1" wp14:anchorId="22E716D1" wp14:editId="6B5E7C96">
                <wp:simplePos x="0" y="0"/>
                <wp:positionH relativeFrom="column">
                  <wp:posOffset>302438</wp:posOffset>
                </wp:positionH>
                <wp:positionV relativeFrom="paragraph">
                  <wp:posOffset>69799</wp:posOffset>
                </wp:positionV>
                <wp:extent cx="1513840" cy="248717"/>
                <wp:effectExtent l="19050" t="19050" r="10160" b="18415"/>
                <wp:wrapNone/>
                <wp:docPr id="18" name="Elipse 18"/>
                <wp:cNvGraphicFramePr/>
                <a:graphic xmlns:a="http://schemas.openxmlformats.org/drawingml/2006/main">
                  <a:graphicData uri="http://schemas.microsoft.com/office/word/2010/wordprocessingShape">
                    <wps:wsp>
                      <wps:cNvSpPr/>
                      <wps:spPr>
                        <a:xfrm>
                          <a:off x="0" y="0"/>
                          <a:ext cx="1513840" cy="24871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038110" id="Elipse 18" o:spid="_x0000_s1026" style="position:absolute;margin-left:23.8pt;margin-top:5.5pt;width:119.2pt;height:19.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" filled="f" strokecolor="red" strokeweight="2.25pt">
                <v:stroke joinstyle="miter"/>
              </v:oval>
            </w:pict>
          </mc:Fallback>
        </mc:AlternateContent>
      </w:r>
      <w:r w:rsidRPr="00281AAA">
        <w:rPr>
          <w:noProof/>
          <w:lang w:eastAsia="es-MX"/>
        </w:rPr>
        <w:drawing>
          <wp:inline distT="0" distB="0" distL="0" distR="0" wp14:anchorId="64AF289E" wp14:editId="5A34D270">
            <wp:extent cx="5760244" cy="412577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185"/>
                    <a:stretch/>
                  </pic:blipFill>
                  <pic:spPr bwMode="auto">
                    <a:xfrm>
                      <a:off x="0" y="0"/>
                      <a:ext cx="5764812" cy="4129045"/>
                    </a:xfrm>
                    <a:prstGeom prst="rect">
                      <a:avLst/>
                    </a:prstGeom>
                    <a:ln>
                      <a:noFill/>
                    </a:ln>
                    <a:extLst>
                      <a:ext uri="{53640926-AAD7-44D8-BBD7-CCE9431645EC}">
                        <a14:shadowObscured xmlns:a14="http://schemas.microsoft.com/office/drawing/2010/main"/>
                      </a:ext>
                    </a:extLst>
                  </pic:spPr>
                </pic:pic>
              </a:graphicData>
            </a:graphic>
          </wp:inline>
        </w:drawing>
      </w:r>
    </w:p>
    <w:p w14:paraId="3C912AD0" w14:textId="77777777" w:rsidR="000B26E0" w:rsidRPr="00281AAA" w:rsidRDefault="000B26E0" w:rsidP="000B26E0">
      <w:pPr>
        <w:tabs>
          <w:tab w:val="left" w:pos="2417"/>
        </w:tabs>
        <w:rPr>
          <w:rFonts w:ascii="Palatino Linotype" w:eastAsia="Times New Roman" w:hAnsi="Palatino Linotype" w:cs="Times New Roman"/>
          <w:sz w:val="24"/>
          <w:szCs w:val="24"/>
          <w:lang w:eastAsia="es-ES"/>
        </w:rPr>
      </w:pPr>
    </w:p>
    <w:p w14:paraId="14006E8A" w14:textId="6E24C84B" w:rsidR="000B26E0" w:rsidRPr="00281AAA" w:rsidRDefault="000B26E0" w:rsidP="000B26E0">
      <w:pPr>
        <w:pStyle w:val="Prrafodelista"/>
        <w:numPr>
          <w:ilvl w:val="0"/>
          <w:numId w:val="7"/>
        </w:numPr>
        <w:spacing w:line="360" w:lineRule="auto"/>
        <w:jc w:val="both"/>
        <w:rPr>
          <w:rFonts w:ascii="Palatino Linotype" w:hAnsi="Palatino Linotype" w:cs="Tahoma"/>
          <w:b/>
          <w:noProof/>
          <w:sz w:val="32"/>
          <w:lang w:eastAsia="es-MX"/>
        </w:rPr>
      </w:pPr>
      <w:r w:rsidRPr="00281AAA">
        <w:rPr>
          <w:rFonts w:ascii="Palatino Linotype" w:hAnsi="Palatino Linotype" w:cs="Tahoma"/>
          <w:b/>
          <w:noProof/>
          <w:sz w:val="32"/>
          <w:lang w:eastAsia="es-MX"/>
        </w:rPr>
        <w:lastRenderedPageBreak/>
        <w:t>E J E R C I C I O  2 0 1 5 - 2 0 1 7</w:t>
      </w:r>
    </w:p>
    <w:p w14:paraId="28244F3C" w14:textId="68CF5FD3" w:rsidR="000B26E0" w:rsidRPr="00281AAA" w:rsidRDefault="001C73C4" w:rsidP="000B26E0">
      <w:pPr>
        <w:tabs>
          <w:tab w:val="left" w:pos="2417"/>
        </w:tabs>
        <w:rPr>
          <w:rFonts w:ascii="Palatino Linotype" w:eastAsia="Times New Roman" w:hAnsi="Palatino Linotype" w:cs="Times New Roman"/>
          <w:sz w:val="24"/>
          <w:szCs w:val="24"/>
          <w:lang w:eastAsia="es-ES"/>
        </w:rPr>
      </w:pPr>
      <w:r w:rsidRPr="00281AAA">
        <w:rPr>
          <w:noProof/>
          <w:lang w:eastAsia="es-MX"/>
        </w:rPr>
        <mc:AlternateContent>
          <mc:Choice Requires="wps">
            <w:drawing>
              <wp:anchor distT="0" distB="0" distL="114300" distR="114300" simplePos="0" relativeHeight="251688960" behindDoc="0" locked="0" layoutInCell="1" allowOverlap="1" wp14:anchorId="13BAC46D" wp14:editId="5CB0B23F">
                <wp:simplePos x="0" y="0"/>
                <wp:positionH relativeFrom="column">
                  <wp:posOffset>1242</wp:posOffset>
                </wp:positionH>
                <wp:positionV relativeFrom="paragraph">
                  <wp:posOffset>301294</wp:posOffset>
                </wp:positionV>
                <wp:extent cx="2043486" cy="318052"/>
                <wp:effectExtent l="19050" t="19050" r="13970" b="25400"/>
                <wp:wrapNone/>
                <wp:docPr id="9" name="Elipse 9"/>
                <wp:cNvGraphicFramePr/>
                <a:graphic xmlns:a="http://schemas.openxmlformats.org/drawingml/2006/main">
                  <a:graphicData uri="http://schemas.microsoft.com/office/word/2010/wordprocessingShape">
                    <wps:wsp>
                      <wps:cNvSpPr/>
                      <wps:spPr>
                        <a:xfrm>
                          <a:off x="0" y="0"/>
                          <a:ext cx="204348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7891F" id="Elipse 9" o:spid="_x0000_s1026" style="position:absolute;margin-left:.1pt;margin-top:23.7pt;width:160.9pt;height:2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" filled="f" strokecolor="red" strokeweight="2.25pt">
                <v:stroke joinstyle="miter"/>
              </v:oval>
            </w:pict>
          </mc:Fallback>
        </mc:AlternateContent>
      </w:r>
    </w:p>
    <w:p w14:paraId="72AC1D5D" w14:textId="15B5F2F5" w:rsidR="000B26E0" w:rsidRPr="00281AAA" w:rsidRDefault="00E332A5" w:rsidP="00F8522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35040" behindDoc="0" locked="0" layoutInCell="1" allowOverlap="1" wp14:anchorId="4A5A8302" wp14:editId="0D6C7AF6">
                <wp:simplePos x="0" y="0"/>
                <wp:positionH relativeFrom="column">
                  <wp:posOffset>2505903</wp:posOffset>
                </wp:positionH>
                <wp:positionV relativeFrom="paragraph">
                  <wp:posOffset>924284</wp:posOffset>
                </wp:positionV>
                <wp:extent cx="2536466" cy="333955"/>
                <wp:effectExtent l="19050" t="19050" r="16510" b="28575"/>
                <wp:wrapNone/>
                <wp:docPr id="66" name="Rectángulo 66"/>
                <wp:cNvGraphicFramePr/>
                <a:graphic xmlns:a="http://schemas.openxmlformats.org/drawingml/2006/main">
                  <a:graphicData uri="http://schemas.microsoft.com/office/word/2010/wordprocessingShape">
                    <wps:wsp>
                      <wps:cNvSpPr/>
                      <wps:spPr>
                        <a:xfrm>
                          <a:off x="0" y="0"/>
                          <a:ext cx="2536466" cy="3339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91229" id="Rectángulo 66" o:spid="_x0000_s1026" style="position:absolute;margin-left:197.3pt;margin-top:72.8pt;width:199.7pt;height:26.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" filled="f" strokecolor="red" strokeweight="3pt"/>
            </w:pict>
          </mc:Fallback>
        </mc:AlternateContent>
      </w:r>
      <w:r w:rsidR="000B26E0" w:rsidRPr="00281AAA">
        <w:rPr>
          <w:rFonts w:ascii="Palatino Linotype" w:hAnsi="Palatino Linotype" w:cs="Arial"/>
          <w:noProof/>
          <w:color w:val="000000" w:themeColor="text1"/>
          <w:lang w:val="es-MX" w:eastAsia="es-MX"/>
        </w:rPr>
        <w:drawing>
          <wp:inline distT="0" distB="0" distL="0" distR="0" wp14:anchorId="002FEDFE" wp14:editId="40CB4006">
            <wp:extent cx="5812155" cy="38804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155" cy="3880485"/>
                    </a:xfrm>
                    <a:prstGeom prst="rect">
                      <a:avLst/>
                    </a:prstGeom>
                    <a:noFill/>
                    <a:ln>
                      <a:noFill/>
                    </a:ln>
                  </pic:spPr>
                </pic:pic>
              </a:graphicData>
            </a:graphic>
          </wp:inline>
        </w:drawing>
      </w:r>
    </w:p>
    <w:p w14:paraId="34CEF42D" w14:textId="00364E57" w:rsidR="003D3F12" w:rsidRPr="00281AAA" w:rsidRDefault="00F8522D" w:rsidP="00F8522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De la</w:t>
      </w:r>
      <w:r w:rsidR="000B26E0" w:rsidRPr="00281AAA">
        <w:rPr>
          <w:rFonts w:ascii="Palatino Linotype" w:hAnsi="Palatino Linotype" w:cs="Arial"/>
          <w:color w:val="000000" w:themeColor="text1"/>
        </w:rPr>
        <w:t>s</w:t>
      </w:r>
      <w:r w:rsidRPr="00281AAA">
        <w:rPr>
          <w:rFonts w:ascii="Palatino Linotype" w:hAnsi="Palatino Linotype" w:cs="Arial"/>
          <w:color w:val="000000" w:themeColor="text1"/>
        </w:rPr>
        <w:t xml:space="preserve"> </w:t>
      </w:r>
      <w:r w:rsidR="000B26E0" w:rsidRPr="00281AAA">
        <w:rPr>
          <w:rFonts w:ascii="Palatino Linotype" w:hAnsi="Palatino Linotype" w:cs="Arial"/>
          <w:color w:val="000000" w:themeColor="text1"/>
        </w:rPr>
        <w:t>imágenes</w:t>
      </w:r>
      <w:r w:rsidRPr="00281AAA">
        <w:rPr>
          <w:rFonts w:ascii="Palatino Linotype" w:hAnsi="Palatino Linotype" w:cs="Arial"/>
          <w:color w:val="000000" w:themeColor="text1"/>
        </w:rPr>
        <w:t xml:space="preserve"> insertada</w:t>
      </w:r>
      <w:r w:rsidR="000B26E0" w:rsidRPr="00281AAA">
        <w:rPr>
          <w:rFonts w:ascii="Palatino Linotype" w:hAnsi="Palatino Linotype" w:cs="Arial"/>
          <w:color w:val="000000" w:themeColor="text1"/>
        </w:rPr>
        <w:t>s</w:t>
      </w:r>
      <w:r w:rsidRPr="00281AAA">
        <w:rPr>
          <w:rFonts w:ascii="Palatino Linotype" w:hAnsi="Palatino Linotype" w:cs="Arial"/>
          <w:color w:val="000000" w:themeColor="text1"/>
        </w:rPr>
        <w:t xml:space="preserve"> se puede observar que contiene información sobre la información concerniente al Ejercicio 2018</w:t>
      </w:r>
      <w:r w:rsidR="003D3F12" w:rsidRPr="00281AAA">
        <w:rPr>
          <w:rFonts w:ascii="Palatino Linotype" w:hAnsi="Palatino Linotype" w:cs="Arial"/>
          <w:color w:val="000000" w:themeColor="text1"/>
        </w:rPr>
        <w:t xml:space="preserve">, </w:t>
      </w:r>
      <w:r w:rsidRPr="00281AAA">
        <w:rPr>
          <w:rFonts w:ascii="Palatino Linotype" w:hAnsi="Palatino Linotype" w:cs="Arial"/>
          <w:color w:val="000000" w:themeColor="text1"/>
        </w:rPr>
        <w:t xml:space="preserve">asimismo, contiene </w:t>
      </w:r>
      <w:r w:rsidR="00334AB1" w:rsidRPr="00281AAA">
        <w:rPr>
          <w:rFonts w:ascii="Palatino Linotype" w:hAnsi="Palatino Linotype" w:cs="Arial"/>
          <w:color w:val="000000" w:themeColor="text1"/>
        </w:rPr>
        <w:t>la información  correspondiente a los años de 2011 al 2017</w:t>
      </w:r>
      <w:r w:rsidRPr="00281AAA">
        <w:rPr>
          <w:rFonts w:ascii="Palatino Linotype" w:hAnsi="Palatino Linotype" w:cs="Arial"/>
          <w:color w:val="000000" w:themeColor="text1"/>
        </w:rPr>
        <w:t xml:space="preserve">, </w:t>
      </w:r>
      <w:r w:rsidR="001C73C4" w:rsidRPr="00281AAA">
        <w:rPr>
          <w:rFonts w:ascii="Palatino Linotype" w:hAnsi="Palatino Linotype" w:cs="Arial"/>
          <w:color w:val="000000" w:themeColor="text1"/>
        </w:rPr>
        <w:t>del artículo 92</w:t>
      </w:r>
      <w:r w:rsidR="00E332A5" w:rsidRPr="00281AAA">
        <w:rPr>
          <w:rFonts w:ascii="Palatino Linotype" w:hAnsi="Palatino Linotype" w:cs="Arial"/>
          <w:color w:val="000000" w:themeColor="text1"/>
        </w:rPr>
        <w:t>,</w:t>
      </w:r>
      <w:r w:rsidR="001C73C4" w:rsidRPr="00281AAA">
        <w:rPr>
          <w:rFonts w:ascii="Palatino Linotype" w:hAnsi="Palatino Linotype" w:cs="Arial"/>
          <w:color w:val="000000" w:themeColor="text1"/>
        </w:rPr>
        <w:t xml:space="preserve"> de la Ley en la materia, </w:t>
      </w:r>
      <w:r w:rsidRPr="00281AAA">
        <w:rPr>
          <w:rFonts w:ascii="Palatino Linotype" w:hAnsi="Palatino Linotype" w:cs="Arial"/>
          <w:color w:val="000000" w:themeColor="text1"/>
        </w:rPr>
        <w:t xml:space="preserve">con fecha de actualización </w:t>
      </w:r>
      <w:r w:rsidR="003D3F12" w:rsidRPr="00281AAA">
        <w:rPr>
          <w:rFonts w:ascii="Palatino Linotype" w:hAnsi="Palatino Linotype" w:cs="Arial"/>
          <w:color w:val="000000" w:themeColor="text1"/>
        </w:rPr>
        <w:t>20</w:t>
      </w:r>
      <w:r w:rsidRPr="00281AAA">
        <w:rPr>
          <w:rFonts w:ascii="Palatino Linotype" w:hAnsi="Palatino Linotype" w:cs="Arial"/>
          <w:color w:val="000000" w:themeColor="text1"/>
        </w:rPr>
        <w:t xml:space="preserve"> de </w:t>
      </w:r>
      <w:r w:rsidR="003D3F12" w:rsidRPr="00281AAA">
        <w:rPr>
          <w:rFonts w:ascii="Palatino Linotype" w:hAnsi="Palatino Linotype" w:cs="Arial"/>
          <w:color w:val="000000" w:themeColor="text1"/>
        </w:rPr>
        <w:t xml:space="preserve">septiembre </w:t>
      </w:r>
      <w:r w:rsidR="001C73C4" w:rsidRPr="00281AAA">
        <w:rPr>
          <w:rFonts w:ascii="Palatino Linotype" w:hAnsi="Palatino Linotype" w:cs="Arial"/>
          <w:color w:val="000000" w:themeColor="text1"/>
        </w:rPr>
        <w:t xml:space="preserve">y 13 de noviembre </w:t>
      </w:r>
      <w:r w:rsidR="003D3F12" w:rsidRPr="00281AAA">
        <w:rPr>
          <w:rFonts w:ascii="Palatino Linotype" w:hAnsi="Palatino Linotype" w:cs="Arial"/>
          <w:color w:val="000000" w:themeColor="text1"/>
        </w:rPr>
        <w:t>de 2018.</w:t>
      </w:r>
    </w:p>
    <w:p w14:paraId="165FDAE1" w14:textId="77777777" w:rsidR="003D3F12" w:rsidRPr="00281AAA" w:rsidRDefault="003D3F12" w:rsidP="00E332A5">
      <w:pPr>
        <w:pStyle w:val="Sinespaciado"/>
        <w:rPr>
          <w:sz w:val="2"/>
        </w:rPr>
      </w:pPr>
    </w:p>
    <w:p w14:paraId="20C7D1C1" w14:textId="4700C8D2" w:rsidR="003D3F12" w:rsidRPr="00281AAA" w:rsidRDefault="003D3F12" w:rsidP="001C73C4">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 xml:space="preserve">A manera de ejemplo se insertan capturas de pantalla de una de las fracciones solicitadas por </w:t>
      </w:r>
      <w:r w:rsidRPr="00281AAA">
        <w:rPr>
          <w:rFonts w:ascii="Palatino Linotype" w:hAnsi="Palatino Linotype" w:cs="Arial"/>
          <w:b/>
          <w:color w:val="000000" w:themeColor="text1"/>
        </w:rPr>
        <w:t>El Recurrente</w:t>
      </w:r>
      <w:r w:rsidR="001C73C4" w:rsidRPr="00281AAA">
        <w:rPr>
          <w:rFonts w:ascii="Palatino Linotype" w:hAnsi="Palatino Linotype" w:cs="Arial"/>
          <w:color w:val="000000" w:themeColor="text1"/>
        </w:rPr>
        <w:t>:</w:t>
      </w:r>
    </w:p>
    <w:p w14:paraId="1689CE2F" w14:textId="305A1053" w:rsidR="003D3F12" w:rsidRPr="00281AAA" w:rsidRDefault="00537AD6" w:rsidP="001C73C4">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w:lastRenderedPageBreak/>
        <mc:AlternateContent>
          <mc:Choice Requires="wps">
            <w:drawing>
              <wp:anchor distT="0" distB="0" distL="114300" distR="114300" simplePos="0" relativeHeight="251689984" behindDoc="0" locked="0" layoutInCell="1" allowOverlap="1" wp14:anchorId="3947EC2B" wp14:editId="15E1F7ED">
                <wp:simplePos x="0" y="0"/>
                <wp:positionH relativeFrom="column">
                  <wp:posOffset>693006</wp:posOffset>
                </wp:positionH>
                <wp:positionV relativeFrom="paragraph">
                  <wp:posOffset>960921</wp:posOffset>
                </wp:positionV>
                <wp:extent cx="1033669" cy="341547"/>
                <wp:effectExtent l="19050" t="19050" r="14605" b="20955"/>
                <wp:wrapNone/>
                <wp:docPr id="16" name="Rectángulo redondeado 16"/>
                <wp:cNvGraphicFramePr/>
                <a:graphic xmlns:a="http://schemas.openxmlformats.org/drawingml/2006/main">
                  <a:graphicData uri="http://schemas.microsoft.com/office/word/2010/wordprocessingShape">
                    <wps:wsp>
                      <wps:cNvSpPr/>
                      <wps:spPr>
                        <a:xfrm>
                          <a:off x="0" y="0"/>
                          <a:ext cx="1033669" cy="341547"/>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A0ADA" id="Rectángulo redondeado 16" o:spid="_x0000_s1026" style="position:absolute;margin-left:54.55pt;margin-top:75.65pt;width:81.4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" filled="f" strokecolor="#0070c0" strokeweight="3pt">
                <v:stroke joinstyle="miter"/>
              </v:roundrect>
            </w:pict>
          </mc:Fallback>
        </mc:AlternateContent>
      </w:r>
      <w:r w:rsidR="003D3F12" w:rsidRPr="00281AAA">
        <w:rPr>
          <w:rFonts w:ascii="Palatino Linotype" w:hAnsi="Palatino Linotype" w:cs="Bookman Old Style"/>
          <w:i/>
          <w:noProof/>
          <w:color w:val="000000"/>
          <w:lang w:eastAsia="es-MX"/>
        </w:rPr>
        <w:drawing>
          <wp:inline distT="0" distB="0" distL="0" distR="0" wp14:anchorId="3B6314E4" wp14:editId="036882FA">
            <wp:extent cx="5756910" cy="356218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006" cy="3566575"/>
                    </a:xfrm>
                    <a:prstGeom prst="rect">
                      <a:avLst/>
                    </a:prstGeom>
                    <a:noFill/>
                    <a:ln>
                      <a:noFill/>
                    </a:ln>
                  </pic:spPr>
                </pic:pic>
              </a:graphicData>
            </a:graphic>
          </wp:inline>
        </w:drawing>
      </w:r>
    </w:p>
    <w:p w14:paraId="3FB7A39C" w14:textId="0A3106E3" w:rsidR="003D3F12" w:rsidRPr="00281AAA" w:rsidRDefault="00537AD6" w:rsidP="003D3F12">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mc:AlternateContent>
          <mc:Choice Requires="wps">
            <w:drawing>
              <wp:anchor distT="0" distB="0" distL="114300" distR="114300" simplePos="0" relativeHeight="251692032" behindDoc="0" locked="0" layoutInCell="1" allowOverlap="1" wp14:anchorId="4E0FA5EA" wp14:editId="2A309F92">
                <wp:simplePos x="0" y="0"/>
                <wp:positionH relativeFrom="column">
                  <wp:posOffset>629395</wp:posOffset>
                </wp:positionH>
                <wp:positionV relativeFrom="paragraph">
                  <wp:posOffset>237186</wp:posOffset>
                </wp:positionV>
                <wp:extent cx="1677726" cy="294199"/>
                <wp:effectExtent l="19050" t="19050" r="17780" b="10795"/>
                <wp:wrapNone/>
                <wp:docPr id="25" name="Rectángulo redondeado 25"/>
                <wp:cNvGraphicFramePr/>
                <a:graphic xmlns:a="http://schemas.openxmlformats.org/drawingml/2006/main">
                  <a:graphicData uri="http://schemas.microsoft.com/office/word/2010/wordprocessingShape">
                    <wps:wsp>
                      <wps:cNvSpPr/>
                      <wps:spPr>
                        <a:xfrm>
                          <a:off x="0" y="0"/>
                          <a:ext cx="1677726" cy="294199"/>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8302F" id="Rectángulo redondeado 25" o:spid="_x0000_s1026" style="position:absolute;margin-left:49.55pt;margin-top:18.7pt;width:132.1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" filled="f" strokecolor="#0070c0" strokeweight="3pt">
                <v:stroke joinstyle="miter"/>
              </v:roundrect>
            </w:pict>
          </mc:Fallback>
        </mc:AlternateContent>
      </w:r>
      <w:r w:rsidR="001C73C4" w:rsidRPr="00281AAA">
        <w:rPr>
          <w:rFonts w:ascii="Palatino Linotype" w:hAnsi="Palatino Linotype" w:cs="Bookman Old Style"/>
          <w:i/>
          <w:noProof/>
          <w:color w:val="000000"/>
          <w:lang w:eastAsia="es-MX"/>
        </w:rPr>
        <w:drawing>
          <wp:inline distT="0" distB="0" distL="0" distR="0" wp14:anchorId="48FA45FC" wp14:editId="2E6E78BA">
            <wp:extent cx="5755860" cy="3005593"/>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002" cy="3018200"/>
                    </a:xfrm>
                    <a:prstGeom prst="rect">
                      <a:avLst/>
                    </a:prstGeom>
                    <a:noFill/>
                    <a:ln>
                      <a:noFill/>
                    </a:ln>
                  </pic:spPr>
                </pic:pic>
              </a:graphicData>
            </a:graphic>
          </wp:inline>
        </w:drawing>
      </w:r>
    </w:p>
    <w:p w14:paraId="16832310" w14:textId="60F8BF99" w:rsidR="004C75C2" w:rsidRPr="00281AAA" w:rsidRDefault="003313AB" w:rsidP="004C75C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Bookman Old Style"/>
          <w:bCs/>
          <w:noProof/>
          <w:color w:val="000000"/>
          <w:lang w:val="es-MX" w:eastAsia="es-MX"/>
        </w:rPr>
        <mc:AlternateContent>
          <mc:Choice Requires="wps">
            <w:drawing>
              <wp:anchor distT="0" distB="0" distL="114300" distR="114300" simplePos="0" relativeHeight="251695104" behindDoc="0" locked="0" layoutInCell="1" allowOverlap="1" wp14:anchorId="7A32B463" wp14:editId="159D7766">
                <wp:simplePos x="0" y="0"/>
                <wp:positionH relativeFrom="column">
                  <wp:posOffset>40998</wp:posOffset>
                </wp:positionH>
                <wp:positionV relativeFrom="paragraph">
                  <wp:posOffset>4020515</wp:posOffset>
                </wp:positionV>
                <wp:extent cx="5613621" cy="3514477"/>
                <wp:effectExtent l="19050" t="19050" r="25400" b="29210"/>
                <wp:wrapNone/>
                <wp:docPr id="29" name="Conector recto 29"/>
                <wp:cNvGraphicFramePr/>
                <a:graphic xmlns:a="http://schemas.openxmlformats.org/drawingml/2006/main">
                  <a:graphicData uri="http://schemas.microsoft.com/office/word/2010/wordprocessingShape">
                    <wps:wsp>
                      <wps:cNvCnPr/>
                      <wps:spPr>
                        <a:xfrm>
                          <a:off x="0" y="0"/>
                          <a:ext cx="5613621" cy="351447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6EB98" id="Conector recto 2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25pt,316.6pt" to="445.25pt,5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" strokecolor="#5b9bd5 [3204]" strokeweight="2.25pt">
                <v:stroke joinstyle="miter"/>
              </v:line>
            </w:pict>
          </mc:Fallback>
        </mc:AlternateContent>
      </w:r>
      <w:r w:rsidR="00537AD6" w:rsidRPr="00281AAA">
        <w:rPr>
          <w:rFonts w:ascii="Palatino Linotype" w:hAnsi="Palatino Linotype" w:cs="Bookman Old Style"/>
          <w:bCs/>
          <w:color w:val="000000"/>
        </w:rPr>
        <w:t xml:space="preserve">Por lo anterior, al ejecutar en el navegador de internet el sitio expuesto por el </w:t>
      </w:r>
      <w:r w:rsidR="00537AD6" w:rsidRPr="00281AAA">
        <w:rPr>
          <w:rFonts w:ascii="Palatino Linotype" w:hAnsi="Palatino Linotype" w:cs="Bookman Old Style"/>
          <w:b/>
          <w:bCs/>
          <w:color w:val="000000"/>
        </w:rPr>
        <w:t>Sujeto Obligado</w:t>
      </w:r>
      <w:r w:rsidR="00537AD6" w:rsidRPr="00281AAA">
        <w:rPr>
          <w:rFonts w:ascii="Palatino Linotype" w:hAnsi="Palatino Linotype" w:cs="Bookman Old Style"/>
          <w:bCs/>
          <w:color w:val="000000"/>
        </w:rPr>
        <w:t>, se apertura un determinado sitio del portal IPOMEX el cual p</w:t>
      </w:r>
      <w:r w:rsidR="004C75C2" w:rsidRPr="00281AAA">
        <w:rPr>
          <w:rFonts w:ascii="Palatino Linotype" w:hAnsi="Palatino Linotype" w:cs="Bookman Old Style"/>
          <w:bCs/>
          <w:color w:val="000000"/>
        </w:rPr>
        <w:t xml:space="preserve">uede </w:t>
      </w:r>
      <w:r w:rsidR="004C75C2" w:rsidRPr="00281AAA">
        <w:rPr>
          <w:rFonts w:ascii="Palatino Linotype" w:hAnsi="Palatino Linotype" w:cs="Bookman Old Style"/>
          <w:bCs/>
          <w:color w:val="000000"/>
        </w:rPr>
        <w:lastRenderedPageBreak/>
        <w:t>evidenciarse s</w:t>
      </w:r>
      <w:r w:rsidR="00537AD6" w:rsidRPr="00281AAA">
        <w:rPr>
          <w:rFonts w:ascii="Palatino Linotype" w:hAnsi="Palatino Linotype" w:cs="Bookman Old Style"/>
          <w:bCs/>
          <w:color w:val="000000"/>
        </w:rPr>
        <w:t>u estructura orgánica completa, en un formato que permita vincular cada parte de la estructura, las atribuciones y responsabilidades que le corresponden a cada servidor público, prestador de servicios profesionales o miembro de los sujetos obligados, de conformidad con las disp</w:t>
      </w:r>
      <w:r w:rsidR="004C75C2" w:rsidRPr="00281AAA">
        <w:rPr>
          <w:rFonts w:ascii="Palatino Linotype" w:hAnsi="Palatino Linotype" w:cs="Bookman Old Style"/>
          <w:bCs/>
          <w:color w:val="000000"/>
        </w:rPr>
        <w:t xml:space="preserve">osiciones jurídicas aplicables; ahora bien, respecto a la fracción VIII, referente a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004C75C2" w:rsidRPr="00281AAA">
        <w:rPr>
          <w:rFonts w:ascii="Palatino Linotype" w:hAnsi="Palatino Linotype" w:cs="Arial"/>
          <w:color w:val="000000" w:themeColor="text1"/>
        </w:rPr>
        <w:t xml:space="preserve">se aprecian un total de 491 registros de Remuneraciones con fecha de actualización 24 de septiembre de 2018, el cual puede evidenciarse a través de la </w:t>
      </w:r>
      <w:r w:rsidR="00E332A5"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36064" behindDoc="0" locked="0" layoutInCell="1" allowOverlap="1" wp14:anchorId="41DB3D14" wp14:editId="686AFD26">
                <wp:simplePos x="0" y="0"/>
                <wp:positionH relativeFrom="column">
                  <wp:posOffset>48950</wp:posOffset>
                </wp:positionH>
                <wp:positionV relativeFrom="paragraph">
                  <wp:posOffset>3495729</wp:posOffset>
                </wp:positionV>
                <wp:extent cx="5653378" cy="4079019"/>
                <wp:effectExtent l="19050" t="19050" r="24130" b="36195"/>
                <wp:wrapNone/>
                <wp:docPr id="67" name="Conector recto 67"/>
                <wp:cNvGraphicFramePr/>
                <a:graphic xmlns:a="http://schemas.openxmlformats.org/drawingml/2006/main">
                  <a:graphicData uri="http://schemas.microsoft.com/office/word/2010/wordprocessingShape">
                    <wps:wsp>
                      <wps:cNvCnPr/>
                      <wps:spPr>
                        <a:xfrm>
                          <a:off x="0" y="0"/>
                          <a:ext cx="5653378" cy="407901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AFBFA" id="Conector recto 6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85pt,275.25pt" to="449pt,5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" strokecolor="#5b9bd5 [3204]" strokeweight="2.25pt">
                <v:stroke joinstyle="miter"/>
              </v:line>
            </w:pict>
          </mc:Fallback>
        </mc:AlternateContent>
      </w:r>
      <w:r w:rsidR="004C75C2" w:rsidRPr="00281AAA">
        <w:rPr>
          <w:rFonts w:ascii="Palatino Linotype" w:hAnsi="Palatino Linotype" w:cs="Arial"/>
          <w:color w:val="000000" w:themeColor="text1"/>
        </w:rPr>
        <w:t>siguiente impresión de pantalla:</w:t>
      </w:r>
    </w:p>
    <w:p w14:paraId="077DB402" w14:textId="0DAF3B50" w:rsidR="00537AD6" w:rsidRPr="00281AAA" w:rsidRDefault="00537AD6" w:rsidP="004C75C2">
      <w:pPr>
        <w:autoSpaceDE w:val="0"/>
        <w:autoSpaceDN w:val="0"/>
        <w:adjustRightInd w:val="0"/>
        <w:spacing w:after="0" w:line="360" w:lineRule="auto"/>
        <w:ind w:right="283"/>
        <w:jc w:val="both"/>
        <w:rPr>
          <w:rFonts w:ascii="Palatino Linotype" w:hAnsi="Palatino Linotype" w:cs="Bookman Old Style"/>
          <w:bCs/>
          <w:color w:val="000000"/>
          <w:sz w:val="24"/>
          <w:szCs w:val="24"/>
        </w:rPr>
      </w:pPr>
    </w:p>
    <w:p w14:paraId="030C7CE7" w14:textId="77777777" w:rsidR="003D3F12" w:rsidRPr="00281AAA" w:rsidRDefault="003D3F12" w:rsidP="00537AD6">
      <w:pPr>
        <w:autoSpaceDE w:val="0"/>
        <w:autoSpaceDN w:val="0"/>
        <w:adjustRightInd w:val="0"/>
        <w:spacing w:after="0" w:line="240" w:lineRule="auto"/>
        <w:ind w:right="283"/>
        <w:jc w:val="both"/>
        <w:rPr>
          <w:rFonts w:ascii="Palatino Linotype" w:hAnsi="Palatino Linotype" w:cs="Bookman Old Style"/>
          <w:bCs/>
          <w:color w:val="000000"/>
          <w:sz w:val="24"/>
          <w:szCs w:val="24"/>
        </w:rPr>
      </w:pPr>
    </w:p>
    <w:p w14:paraId="11206C9B" w14:textId="77777777" w:rsidR="003D3F12" w:rsidRPr="00281AAA" w:rsidRDefault="003D3F12" w:rsidP="004C75C2">
      <w:pPr>
        <w:autoSpaceDE w:val="0"/>
        <w:autoSpaceDN w:val="0"/>
        <w:adjustRightInd w:val="0"/>
        <w:spacing w:after="0" w:line="240" w:lineRule="auto"/>
        <w:ind w:right="283"/>
        <w:jc w:val="both"/>
        <w:rPr>
          <w:rFonts w:ascii="Palatino Linotype" w:hAnsi="Palatino Linotype" w:cs="Bookman Old Style"/>
          <w:i/>
          <w:color w:val="000000"/>
        </w:rPr>
      </w:pPr>
    </w:p>
    <w:p w14:paraId="65EC1DC2" w14:textId="67287CE0" w:rsidR="004C75C2" w:rsidRPr="00281AAA" w:rsidRDefault="004C75C2" w:rsidP="004C75C2">
      <w:pPr>
        <w:autoSpaceDE w:val="0"/>
        <w:autoSpaceDN w:val="0"/>
        <w:adjustRightInd w:val="0"/>
        <w:spacing w:after="0" w:line="240" w:lineRule="auto"/>
        <w:ind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w:lastRenderedPageBreak/>
        <mc:AlternateContent>
          <mc:Choice Requires="wps">
            <w:drawing>
              <wp:anchor distT="0" distB="0" distL="114300" distR="114300" simplePos="0" relativeHeight="251694080" behindDoc="0" locked="0" layoutInCell="1" allowOverlap="1" wp14:anchorId="174B8168" wp14:editId="4889825B">
                <wp:simplePos x="0" y="0"/>
                <wp:positionH relativeFrom="column">
                  <wp:posOffset>3944620</wp:posOffset>
                </wp:positionH>
                <wp:positionV relativeFrom="paragraph">
                  <wp:posOffset>743557</wp:posOffset>
                </wp:positionV>
                <wp:extent cx="1971537" cy="1860026"/>
                <wp:effectExtent l="19050" t="19050" r="10160" b="26035"/>
                <wp:wrapNone/>
                <wp:docPr id="28" name="Elipse 28"/>
                <wp:cNvGraphicFramePr/>
                <a:graphic xmlns:a="http://schemas.openxmlformats.org/drawingml/2006/main">
                  <a:graphicData uri="http://schemas.microsoft.com/office/word/2010/wordprocessingShape">
                    <wps:wsp>
                      <wps:cNvSpPr/>
                      <wps:spPr>
                        <a:xfrm>
                          <a:off x="0" y="0"/>
                          <a:ext cx="1971537" cy="186002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2CF67" id="Elipse 28" o:spid="_x0000_s1026" style="position:absolute;margin-left:310.6pt;margin-top:58.55pt;width:155.25pt;height:14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" filled="f" strokecolor="#1f4d78 [1604]" strokeweight="3pt">
                <v:stroke joinstyle="miter"/>
              </v:oval>
            </w:pict>
          </mc:Fallback>
        </mc:AlternateContent>
      </w:r>
      <w:r w:rsidRPr="00281AAA">
        <w:rPr>
          <w:rFonts w:ascii="Palatino Linotype" w:hAnsi="Palatino Linotype" w:cs="Bookman Old Style"/>
          <w:i/>
          <w:noProof/>
          <w:color w:val="000000"/>
          <w:lang w:eastAsia="es-MX"/>
        </w:rPr>
        <w:drawing>
          <wp:inline distT="0" distB="0" distL="0" distR="0" wp14:anchorId="03D4754C" wp14:editId="0D7F9787">
            <wp:extent cx="5756910" cy="513651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136515"/>
                    </a:xfrm>
                    <a:prstGeom prst="rect">
                      <a:avLst/>
                    </a:prstGeom>
                    <a:noFill/>
                    <a:ln>
                      <a:noFill/>
                    </a:ln>
                  </pic:spPr>
                </pic:pic>
              </a:graphicData>
            </a:graphic>
          </wp:inline>
        </w:drawing>
      </w:r>
    </w:p>
    <w:p w14:paraId="23F3431D"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4FFD6460" w14:textId="77777777" w:rsidR="000A0C08" w:rsidRPr="00281AAA" w:rsidRDefault="000A0C08" w:rsidP="000A0C08">
      <w:pPr>
        <w:autoSpaceDE w:val="0"/>
        <w:autoSpaceDN w:val="0"/>
        <w:adjustRightInd w:val="0"/>
        <w:spacing w:after="0" w:line="360" w:lineRule="auto"/>
        <w:ind w:right="283"/>
        <w:jc w:val="both"/>
        <w:rPr>
          <w:rFonts w:ascii="Palatino Linotype" w:hAnsi="Palatino Linotype" w:cs="Bookman Old Style"/>
          <w:bCs/>
          <w:color w:val="000000"/>
          <w:sz w:val="24"/>
          <w:szCs w:val="24"/>
        </w:rPr>
      </w:pPr>
    </w:p>
    <w:p w14:paraId="466280FB" w14:textId="27E32489" w:rsidR="003D3F12" w:rsidRPr="00281AAA" w:rsidRDefault="000A0C08" w:rsidP="000A0C08">
      <w:pPr>
        <w:autoSpaceDE w:val="0"/>
        <w:autoSpaceDN w:val="0"/>
        <w:adjustRightInd w:val="0"/>
        <w:spacing w:after="0" w:line="360" w:lineRule="auto"/>
        <w:ind w:right="283"/>
        <w:jc w:val="both"/>
        <w:rPr>
          <w:rFonts w:ascii="Palatino Linotype" w:hAnsi="Palatino Linotype" w:cs="Bookman Old Style"/>
          <w:i/>
          <w:color w:val="000000"/>
        </w:rPr>
      </w:pPr>
      <w:r w:rsidRPr="00281AAA">
        <w:rPr>
          <w:rFonts w:ascii="Palatino Linotype" w:hAnsi="Palatino Linotype" w:cs="Bookman Old Style"/>
          <w:bCs/>
          <w:color w:val="000000"/>
          <w:sz w:val="24"/>
          <w:szCs w:val="24"/>
        </w:rPr>
        <w:t xml:space="preserve">Del mismo modo, al ejecutar en el navegador proporcionado por el </w:t>
      </w:r>
      <w:r w:rsidRPr="00281AAA">
        <w:rPr>
          <w:rFonts w:ascii="Palatino Linotype" w:hAnsi="Palatino Linotype" w:cs="Bookman Old Style"/>
          <w:b/>
          <w:bCs/>
          <w:color w:val="000000"/>
          <w:sz w:val="24"/>
          <w:szCs w:val="24"/>
        </w:rPr>
        <w:t>Sujeto Obligado</w:t>
      </w:r>
      <w:r w:rsidRPr="00281AAA">
        <w:rPr>
          <w:rFonts w:ascii="Palatino Linotype" w:hAnsi="Palatino Linotype" w:cs="Bookman Old Style"/>
          <w:bCs/>
          <w:color w:val="000000"/>
          <w:sz w:val="24"/>
          <w:szCs w:val="24"/>
        </w:rPr>
        <w:t>, tocante a la fracción X, que corresponde al número total de las plazas y del personal de base y de confianza, especificando el total de las vacantes, por nivel de puesto, para cada unidad administrativa; se aprecia lo siguiente:</w:t>
      </w:r>
    </w:p>
    <w:p w14:paraId="4BFB0808" w14:textId="77777777" w:rsidR="003D3F12" w:rsidRPr="00281AAA" w:rsidRDefault="003D3F12" w:rsidP="000A0C08">
      <w:pPr>
        <w:autoSpaceDE w:val="0"/>
        <w:autoSpaceDN w:val="0"/>
        <w:adjustRightInd w:val="0"/>
        <w:spacing w:after="0" w:line="360" w:lineRule="auto"/>
        <w:ind w:left="284" w:right="283"/>
        <w:jc w:val="both"/>
        <w:rPr>
          <w:rFonts w:ascii="Palatino Linotype" w:hAnsi="Palatino Linotype" w:cs="Bookman Old Style"/>
          <w:i/>
          <w:color w:val="000000"/>
        </w:rPr>
      </w:pPr>
    </w:p>
    <w:p w14:paraId="786FF57E"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47009117" w14:textId="167CF88D" w:rsidR="000A0C08" w:rsidRPr="00281AAA" w:rsidRDefault="00454022" w:rsidP="003D3F12">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w:lastRenderedPageBreak/>
        <w:drawing>
          <wp:inline distT="0" distB="0" distL="0" distR="0" wp14:anchorId="2A67EC79" wp14:editId="3F081735">
            <wp:extent cx="5756910" cy="468331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525" cy="4685446"/>
                    </a:xfrm>
                    <a:prstGeom prst="rect">
                      <a:avLst/>
                    </a:prstGeom>
                    <a:noFill/>
                    <a:ln>
                      <a:noFill/>
                    </a:ln>
                  </pic:spPr>
                </pic:pic>
              </a:graphicData>
            </a:graphic>
          </wp:inline>
        </w:drawing>
      </w:r>
    </w:p>
    <w:p w14:paraId="7BCAED81" w14:textId="77777777" w:rsidR="000A0C08" w:rsidRPr="00281AAA" w:rsidRDefault="000A0C08"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33065903" w14:textId="77777777" w:rsidR="000A0C08" w:rsidRPr="00281AAA" w:rsidRDefault="000A0C08" w:rsidP="00454022">
      <w:pPr>
        <w:autoSpaceDE w:val="0"/>
        <w:autoSpaceDN w:val="0"/>
        <w:adjustRightInd w:val="0"/>
        <w:spacing w:after="0" w:line="240" w:lineRule="auto"/>
        <w:ind w:right="283"/>
        <w:jc w:val="both"/>
        <w:rPr>
          <w:rFonts w:ascii="Palatino Linotype" w:hAnsi="Palatino Linotype" w:cs="Bookman Old Style"/>
          <w:i/>
          <w:color w:val="000000"/>
          <w:sz w:val="8"/>
        </w:rPr>
      </w:pPr>
    </w:p>
    <w:p w14:paraId="31460FE1" w14:textId="02FC14B0" w:rsidR="00D34B9F" w:rsidRPr="00281AAA" w:rsidRDefault="00454022" w:rsidP="00D34B9F">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 xml:space="preserve">De este modo se aprecian un total de 640 registros de Plazas Vacantes y </w:t>
      </w:r>
      <w:r w:rsidR="00D34B9F" w:rsidRPr="00281AAA">
        <w:rPr>
          <w:rFonts w:ascii="Palatino Linotype" w:hAnsi="Palatino Linotype" w:cs="Arial"/>
          <w:color w:val="000000" w:themeColor="text1"/>
        </w:rPr>
        <w:t xml:space="preserve">04 registros de Total de plazas vacantes y ocupadas, </w:t>
      </w:r>
      <w:r w:rsidRPr="00281AAA">
        <w:rPr>
          <w:rFonts w:ascii="Palatino Linotype" w:hAnsi="Palatino Linotype" w:cs="Arial"/>
          <w:color w:val="000000" w:themeColor="text1"/>
        </w:rPr>
        <w:t xml:space="preserve">con fecha de actualización 24 de septiembre de 2018; al realizar un análisis de los registros que contiene el sitio de internet referido, se puede apreciar que todos contiene información sobre </w:t>
      </w:r>
      <w:r w:rsidR="00D34B9F" w:rsidRPr="00281AAA">
        <w:rPr>
          <w:rFonts w:ascii="Palatino Linotype" w:hAnsi="Palatino Linotype" w:cs="Arial"/>
          <w:color w:val="000000" w:themeColor="text1"/>
        </w:rPr>
        <w:t>la Fecha de inicio del periodo que se informa; la Fecha de término del periodo que se informa, el Total de plazas de base, el Total de plazas de base ocupadas, el Total de plazas de base vacantes, el Total de plazas de confianza, el Total de plazas de confianza ocupadas, el Total de plazas de confianza vacantes y el Área responsable de la información.</w:t>
      </w:r>
    </w:p>
    <w:p w14:paraId="7D440378" w14:textId="5ABD2BDF" w:rsidR="00D34B9F" w:rsidRPr="00281AAA" w:rsidRDefault="000E45F2"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lastRenderedPageBreak/>
        <w:t xml:space="preserve">Igualmente, </w:t>
      </w:r>
      <w:r w:rsidR="000E44CA" w:rsidRPr="00281AAA">
        <w:rPr>
          <w:rFonts w:ascii="Palatino Linotype" w:hAnsi="Palatino Linotype" w:cs="Arial"/>
          <w:color w:val="000000" w:themeColor="text1"/>
        </w:rPr>
        <w:t>conexo a la fracción XII, propia al perfil de los puestos de los servidores públicos a su servicio en los casos que aplique</w:t>
      </w:r>
      <w:r w:rsidR="00B45121" w:rsidRPr="00281AAA">
        <w:rPr>
          <w:rFonts w:ascii="Palatino Linotype" w:hAnsi="Palatino Linotype" w:cs="Arial"/>
          <w:color w:val="000000" w:themeColor="text1"/>
        </w:rPr>
        <w:t>, se desprende la siguiente imagen:</w:t>
      </w:r>
    </w:p>
    <w:p w14:paraId="3453B7D3" w14:textId="2648F683" w:rsidR="000C5D08" w:rsidRPr="00281AAA" w:rsidRDefault="00B45121"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Bookman Old Style"/>
          <w:i/>
          <w:noProof/>
          <w:color w:val="000000"/>
          <w:lang w:val="es-MX" w:eastAsia="es-MX"/>
        </w:rPr>
        <mc:AlternateContent>
          <mc:Choice Requires="wps">
            <w:drawing>
              <wp:anchor distT="0" distB="0" distL="114300" distR="114300" simplePos="0" relativeHeight="251699200" behindDoc="0" locked="0" layoutInCell="1" allowOverlap="1" wp14:anchorId="0E7D47D0" wp14:editId="26B39A10">
                <wp:simplePos x="0" y="0"/>
                <wp:positionH relativeFrom="column">
                  <wp:posOffset>4024602</wp:posOffset>
                </wp:positionH>
                <wp:positionV relativeFrom="paragraph">
                  <wp:posOffset>698529</wp:posOffset>
                </wp:positionV>
                <wp:extent cx="1971537" cy="1804946"/>
                <wp:effectExtent l="19050" t="19050" r="10160" b="24130"/>
                <wp:wrapNone/>
                <wp:docPr id="11" name="Elipse 11"/>
                <wp:cNvGraphicFramePr/>
                <a:graphic xmlns:a="http://schemas.openxmlformats.org/drawingml/2006/main">
                  <a:graphicData uri="http://schemas.microsoft.com/office/word/2010/wordprocessingShape">
                    <wps:wsp>
                      <wps:cNvSpPr/>
                      <wps:spPr>
                        <a:xfrm>
                          <a:off x="0" y="0"/>
                          <a:ext cx="1971537" cy="180494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74A66" id="Elipse 11" o:spid="_x0000_s1026" style="position:absolute;margin-left:316.9pt;margin-top:55pt;width:155.25pt;height:14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" filled="f" strokecolor="#1f4d78 [1604]" strokeweight="3pt">
                <v:stroke joinstyle="miter"/>
              </v:oval>
            </w:pict>
          </mc:Fallback>
        </mc:AlternateContent>
      </w:r>
      <w:r w:rsidRPr="00281AAA">
        <w:rPr>
          <w:rFonts w:ascii="Palatino Linotype" w:hAnsi="Palatino Linotype" w:cs="Arial"/>
          <w:noProof/>
          <w:color w:val="000000" w:themeColor="text1"/>
          <w:lang w:val="es-MX" w:eastAsia="es-MX"/>
        </w:rPr>
        <w:drawing>
          <wp:inline distT="0" distB="0" distL="0" distR="0" wp14:anchorId="24353D47" wp14:editId="4DB5667B">
            <wp:extent cx="5756910" cy="51206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14:paraId="01B266A3" w14:textId="35128BDE" w:rsidR="001F000C" w:rsidRPr="00281AAA" w:rsidRDefault="001F000C" w:rsidP="00B45121">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Por lo anterior,</w:t>
      </w:r>
      <w:r w:rsidR="00B45121" w:rsidRPr="00281AAA">
        <w:rPr>
          <w:rFonts w:ascii="Palatino Linotype" w:hAnsi="Palatino Linotype" w:cs="Arial"/>
          <w:color w:val="000000" w:themeColor="text1"/>
        </w:rPr>
        <w:t xml:space="preserve"> se aprecian un total de </w:t>
      </w:r>
      <w:r w:rsidRPr="00281AAA">
        <w:rPr>
          <w:rFonts w:ascii="Palatino Linotype" w:hAnsi="Palatino Linotype" w:cs="Arial"/>
          <w:color w:val="000000" w:themeColor="text1"/>
        </w:rPr>
        <w:t>401</w:t>
      </w:r>
      <w:r w:rsidR="00B45121" w:rsidRPr="00281AAA">
        <w:rPr>
          <w:rFonts w:ascii="Palatino Linotype" w:hAnsi="Palatino Linotype" w:cs="Arial"/>
          <w:color w:val="000000" w:themeColor="text1"/>
        </w:rPr>
        <w:t xml:space="preserve"> registros de</w:t>
      </w:r>
      <w:r w:rsidRPr="00281AAA">
        <w:rPr>
          <w:rFonts w:ascii="Palatino Linotype" w:hAnsi="Palatino Linotype" w:cs="Arial"/>
          <w:color w:val="000000" w:themeColor="text1"/>
        </w:rPr>
        <w:t>l</w:t>
      </w:r>
      <w:r w:rsidR="00B45121" w:rsidRPr="00281AAA">
        <w:rPr>
          <w:rFonts w:ascii="Palatino Linotype" w:hAnsi="Palatino Linotype" w:cs="Arial"/>
          <w:color w:val="000000" w:themeColor="text1"/>
        </w:rPr>
        <w:t xml:space="preserve"> </w:t>
      </w:r>
      <w:r w:rsidRPr="00281AAA">
        <w:rPr>
          <w:rFonts w:ascii="Palatino Linotype" w:hAnsi="Palatino Linotype" w:cs="Arial"/>
          <w:color w:val="000000" w:themeColor="text1"/>
        </w:rPr>
        <w:t>perfil de los puestos de los servidores públicos</w:t>
      </w:r>
      <w:r w:rsidR="00B45121" w:rsidRPr="00281AAA">
        <w:rPr>
          <w:rFonts w:ascii="Palatino Linotype" w:hAnsi="Palatino Linotype" w:cs="Arial"/>
          <w:color w:val="000000" w:themeColor="text1"/>
        </w:rPr>
        <w:t xml:space="preserve">, con fecha de actualización 24 de septiembre de 2018; al realizar un análisis de los registros que contiene el sitio de internet referido, se puede apreciar que todos contiene información sobre </w:t>
      </w:r>
      <w:r w:rsidRPr="00281AAA">
        <w:rPr>
          <w:rFonts w:ascii="Palatino Linotype" w:hAnsi="Palatino Linotype" w:cs="Arial"/>
          <w:color w:val="000000" w:themeColor="text1"/>
        </w:rPr>
        <w:t>el</w:t>
      </w:r>
      <w:r w:rsidR="00B45121" w:rsidRPr="00281AAA">
        <w:rPr>
          <w:rFonts w:ascii="Palatino Linotype" w:hAnsi="Palatino Linotype" w:cs="Arial"/>
          <w:color w:val="000000" w:themeColor="text1"/>
        </w:rPr>
        <w:t xml:space="preserve"> </w:t>
      </w:r>
      <w:r w:rsidRPr="00281AAA">
        <w:rPr>
          <w:rFonts w:ascii="Palatino Linotype" w:hAnsi="Palatino Linotype" w:cs="Arial"/>
          <w:color w:val="000000" w:themeColor="text1"/>
        </w:rPr>
        <w:t xml:space="preserve">Tipo de servidor público, la Clasificación del </w:t>
      </w:r>
      <w:r w:rsidRPr="00281AAA">
        <w:rPr>
          <w:rFonts w:ascii="Palatino Linotype" w:hAnsi="Palatino Linotype" w:cs="Arial"/>
          <w:color w:val="000000" w:themeColor="text1"/>
        </w:rPr>
        <w:lastRenderedPageBreak/>
        <w:t>puesto, la Clave o nivel del puesto, la Denominación del Puesto, el Área o unidad administrativa de adscripción, la Descripción de las atribuciones, responsabilidades y/o funciones del puesto y de perfil, y el Hipervínculo al Catálogo General o Específico de Puestos, o documento que establezca los perfiles de los puestos (Enlace externo): http://www.teoloyucan.gob.mx/turistico/inicio.php</w:t>
      </w:r>
      <w:r w:rsidR="00E2732E" w:rsidRPr="00281AAA">
        <w:rPr>
          <w:rFonts w:ascii="Palatino Linotype" w:hAnsi="Palatino Linotype" w:cs="Arial"/>
          <w:color w:val="000000" w:themeColor="text1"/>
        </w:rPr>
        <w:t>.</w:t>
      </w:r>
    </w:p>
    <w:p w14:paraId="0A357FBC" w14:textId="77777777" w:rsidR="001F000C" w:rsidRPr="00281AAA" w:rsidRDefault="001F000C" w:rsidP="00C1234F">
      <w:pPr>
        <w:pStyle w:val="Sinespaciado"/>
        <w:rPr>
          <w:sz w:val="8"/>
        </w:rPr>
      </w:pPr>
    </w:p>
    <w:p w14:paraId="417201A6" w14:textId="2EC1072F" w:rsidR="001F000C" w:rsidRPr="00281AAA" w:rsidRDefault="0012472B" w:rsidP="00B45121">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 xml:space="preserve">A su vez, referente a la fracción XXV, correspondiente a la información financiera sobre el presupuesto asignado, así como los informes del ejercicio trimestral del gasto, en términos de la Ley General de Contabilidad Gubernamental y demás disposiciones jurídicas aplicables; se desprende la siguiente información en la página de IPOMEX del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w:t>
      </w:r>
    </w:p>
    <w:p w14:paraId="4DB6198A" w14:textId="45097423" w:rsidR="001F000C" w:rsidRPr="00281AAA" w:rsidRDefault="0012472B" w:rsidP="00B45121">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Bookman Old Style"/>
          <w:i/>
          <w:noProof/>
          <w:color w:val="000000"/>
          <w:lang w:val="es-MX" w:eastAsia="es-MX"/>
        </w:rPr>
        <mc:AlternateContent>
          <mc:Choice Requires="wps">
            <w:drawing>
              <wp:anchor distT="0" distB="0" distL="114300" distR="114300" simplePos="0" relativeHeight="251702272" behindDoc="0" locked="0" layoutInCell="1" allowOverlap="1" wp14:anchorId="16B9452C" wp14:editId="0C5BE547">
                <wp:simplePos x="0" y="0"/>
                <wp:positionH relativeFrom="column">
                  <wp:posOffset>3912235</wp:posOffset>
                </wp:positionH>
                <wp:positionV relativeFrom="paragraph">
                  <wp:posOffset>235558</wp:posOffset>
                </wp:positionV>
                <wp:extent cx="1971537" cy="1804946"/>
                <wp:effectExtent l="19050" t="19050" r="10160" b="24130"/>
                <wp:wrapNone/>
                <wp:docPr id="14" name="Elipse 14"/>
                <wp:cNvGraphicFramePr/>
                <a:graphic xmlns:a="http://schemas.openxmlformats.org/drawingml/2006/main">
                  <a:graphicData uri="http://schemas.microsoft.com/office/word/2010/wordprocessingShape">
                    <wps:wsp>
                      <wps:cNvSpPr/>
                      <wps:spPr>
                        <a:xfrm>
                          <a:off x="0" y="0"/>
                          <a:ext cx="1971537" cy="180494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FA1E0" id="Elipse 14" o:spid="_x0000_s1026" style="position:absolute;margin-left:308.05pt;margin-top:18.55pt;width:155.25pt;height:14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" filled="f" strokecolor="#1f4d78 [1604]" strokeweight="3pt">
                <v:stroke joinstyle="miter"/>
              </v:oval>
            </w:pict>
          </mc:Fallback>
        </mc:AlternateContent>
      </w:r>
      <w:r w:rsidRPr="00281AAA">
        <w:rPr>
          <w:rFonts w:ascii="Palatino Linotype" w:hAnsi="Palatino Linotype" w:cs="Arial"/>
          <w:noProof/>
          <w:color w:val="000000" w:themeColor="text1"/>
          <w:lang w:val="es-MX" w:eastAsia="es-MX"/>
        </w:rPr>
        <w:drawing>
          <wp:inline distT="0" distB="0" distL="0" distR="0" wp14:anchorId="5FB330F1" wp14:editId="0E8B612C">
            <wp:extent cx="5754799" cy="3824578"/>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35" cy="3836963"/>
                    </a:xfrm>
                    <a:prstGeom prst="rect">
                      <a:avLst/>
                    </a:prstGeom>
                    <a:noFill/>
                    <a:ln>
                      <a:noFill/>
                    </a:ln>
                  </pic:spPr>
                </pic:pic>
              </a:graphicData>
            </a:graphic>
          </wp:inline>
        </w:drawing>
      </w:r>
    </w:p>
    <w:p w14:paraId="0ABFE2B6" w14:textId="61F5C073" w:rsidR="000C5D08" w:rsidRPr="00281AAA" w:rsidRDefault="0012472B"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Bookman Old Style"/>
          <w:i/>
          <w:noProof/>
          <w:color w:val="000000"/>
          <w:lang w:val="es-MX" w:eastAsia="es-MX"/>
        </w:rPr>
        <w:lastRenderedPageBreak/>
        <mc:AlternateContent>
          <mc:Choice Requires="wps">
            <w:drawing>
              <wp:anchor distT="0" distB="0" distL="114300" distR="114300" simplePos="0" relativeHeight="251704320" behindDoc="0" locked="0" layoutInCell="1" allowOverlap="1" wp14:anchorId="2BE4D40B" wp14:editId="59AF3C3C">
                <wp:simplePos x="0" y="0"/>
                <wp:positionH relativeFrom="column">
                  <wp:posOffset>4207482</wp:posOffset>
                </wp:positionH>
                <wp:positionV relativeFrom="paragraph">
                  <wp:posOffset>665066</wp:posOffset>
                </wp:positionV>
                <wp:extent cx="1478943" cy="970059"/>
                <wp:effectExtent l="19050" t="19050" r="26035" b="20955"/>
                <wp:wrapNone/>
                <wp:docPr id="26" name="Elipse 26"/>
                <wp:cNvGraphicFramePr/>
                <a:graphic xmlns:a="http://schemas.openxmlformats.org/drawingml/2006/main">
                  <a:graphicData uri="http://schemas.microsoft.com/office/word/2010/wordprocessingShape">
                    <wps:wsp>
                      <wps:cNvSpPr/>
                      <wps:spPr>
                        <a:xfrm>
                          <a:off x="0" y="0"/>
                          <a:ext cx="1478943" cy="97005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E481E" id="Elipse 26" o:spid="_x0000_s1026" style="position:absolute;margin-left:331.3pt;margin-top:52.35pt;width:116.45pt;height:7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" filled="f" strokecolor="#1f4d78 [1604]" strokeweight="3pt">
                <v:stroke joinstyle="miter"/>
              </v:oval>
            </w:pict>
          </mc:Fallback>
        </mc:AlternateContent>
      </w:r>
      <w:r w:rsidRPr="00281AAA">
        <w:rPr>
          <w:rFonts w:ascii="Palatino Linotype" w:hAnsi="Palatino Linotype" w:cs="Arial"/>
          <w:noProof/>
          <w:color w:val="000000" w:themeColor="text1"/>
          <w:lang w:val="es-MX" w:eastAsia="es-MX"/>
        </w:rPr>
        <w:drawing>
          <wp:inline distT="0" distB="0" distL="0" distR="0" wp14:anchorId="6B5423C2" wp14:editId="1D02927C">
            <wp:extent cx="5756594" cy="407106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085" cy="4075659"/>
                    </a:xfrm>
                    <a:prstGeom prst="rect">
                      <a:avLst/>
                    </a:prstGeom>
                    <a:noFill/>
                    <a:ln>
                      <a:noFill/>
                    </a:ln>
                  </pic:spPr>
                </pic:pic>
              </a:graphicData>
            </a:graphic>
          </wp:inline>
        </w:drawing>
      </w:r>
    </w:p>
    <w:p w14:paraId="04D0550C" w14:textId="59A6500E" w:rsidR="00C1234F" w:rsidRPr="00281AAA" w:rsidRDefault="00C1234F" w:rsidP="00C1234F">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Por lo anterior, se aprecian un total de 04 y 07 registros del Ejercicio de los egresos presupuestarios, con fecha de actualización 24 de septiembre de 2018; al realizar un análisis de los registros que contiene el sitio de internet referido, se puede apreciar que todos contiene información sobre el Ejercicio (año), Fecha de inicio y término del periodo que se informa y la Clasificación del estado analítico del ejercicio del presupuesto de egresos por objeto del gasto.</w:t>
      </w:r>
    </w:p>
    <w:p w14:paraId="16F80AEB" w14:textId="77777777" w:rsidR="00C1234F" w:rsidRPr="00281AAA" w:rsidRDefault="00C1234F" w:rsidP="00C1234F">
      <w:pPr>
        <w:pStyle w:val="Sinespaciado"/>
        <w:rPr>
          <w:sz w:val="2"/>
        </w:rPr>
      </w:pPr>
    </w:p>
    <w:p w14:paraId="6ECF885C" w14:textId="439F68D9" w:rsidR="00C1234F" w:rsidRPr="00281AAA" w:rsidRDefault="00C1234F" w:rsidP="00C1234F">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 xml:space="preserve">Respecto a la fracción XXVI, referente a la información relativa a la deuda pública, en términos de las disposiciones jurídicas aplicables: Los datos de todos los financiamientos contratados, así como de los movimientos que se efectúen, en la que </w:t>
      </w:r>
      <w:r w:rsidRPr="00281AAA">
        <w:rPr>
          <w:rFonts w:ascii="Palatino Linotype" w:hAnsi="Palatino Linotype" w:cs="Arial"/>
          <w:color w:val="000000" w:themeColor="text1"/>
        </w:rPr>
        <w:lastRenderedPageBreak/>
        <w:t xml:space="preserve">se incluya: a) Los montos de financiamiento contratados; b) Los plazos; c) Las tasas de interés; y d) Las garantías; se desprende la siguiente información en la página de </w:t>
      </w:r>
      <w:r w:rsidRPr="00281AAA">
        <w:rPr>
          <w:rFonts w:ascii="Palatino Linotype" w:hAnsi="Palatino Linotype" w:cs="Bookman Old Style"/>
          <w:i/>
          <w:noProof/>
          <w:color w:val="000000"/>
          <w:lang w:val="es-MX" w:eastAsia="es-MX"/>
        </w:rPr>
        <mc:AlternateContent>
          <mc:Choice Requires="wps">
            <w:drawing>
              <wp:anchor distT="0" distB="0" distL="114300" distR="114300" simplePos="0" relativeHeight="251706368" behindDoc="0" locked="0" layoutInCell="1" allowOverlap="1" wp14:anchorId="7D2D4585" wp14:editId="0CBADB4F">
                <wp:simplePos x="0" y="0"/>
                <wp:positionH relativeFrom="column">
                  <wp:posOffset>4175677</wp:posOffset>
                </wp:positionH>
                <wp:positionV relativeFrom="paragraph">
                  <wp:posOffset>1078534</wp:posOffset>
                </wp:positionV>
                <wp:extent cx="1478943" cy="1653871"/>
                <wp:effectExtent l="19050" t="19050" r="26035" b="22860"/>
                <wp:wrapNone/>
                <wp:docPr id="32" name="Elipse 32"/>
                <wp:cNvGraphicFramePr/>
                <a:graphic xmlns:a="http://schemas.openxmlformats.org/drawingml/2006/main">
                  <a:graphicData uri="http://schemas.microsoft.com/office/word/2010/wordprocessingShape">
                    <wps:wsp>
                      <wps:cNvSpPr/>
                      <wps:spPr>
                        <a:xfrm>
                          <a:off x="0" y="0"/>
                          <a:ext cx="1478943" cy="1653871"/>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D8F21" id="Elipse 32" o:spid="_x0000_s1026" style="position:absolute;margin-left:328.8pt;margin-top:84.9pt;width:116.45pt;height:13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" filled="f" strokecolor="#1f4d78 [1604]" strokeweight="3pt">
                <v:stroke joinstyle="miter"/>
              </v:oval>
            </w:pict>
          </mc:Fallback>
        </mc:AlternateContent>
      </w:r>
      <w:r w:rsidRPr="00281AAA">
        <w:rPr>
          <w:rFonts w:ascii="Palatino Linotype" w:hAnsi="Palatino Linotype" w:cs="Arial"/>
          <w:color w:val="000000" w:themeColor="text1"/>
        </w:rPr>
        <w:t xml:space="preserve">IPOMEX del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w:t>
      </w:r>
    </w:p>
    <w:p w14:paraId="7E691769" w14:textId="30623BDD" w:rsidR="000C5D08" w:rsidRPr="00281AAA" w:rsidRDefault="00C1234F" w:rsidP="00C1234F">
      <w:pPr>
        <w:autoSpaceDE w:val="0"/>
        <w:autoSpaceDN w:val="0"/>
        <w:adjustRightInd w:val="0"/>
        <w:spacing w:before="240" w:after="240" w:line="360" w:lineRule="auto"/>
        <w:jc w:val="center"/>
        <w:rPr>
          <w:rFonts w:ascii="Palatino Linotype" w:hAnsi="Palatino Linotype" w:cs="Arial"/>
          <w:color w:val="000000" w:themeColor="text1"/>
          <w:sz w:val="24"/>
          <w:szCs w:val="24"/>
        </w:rPr>
      </w:pPr>
      <w:r w:rsidRPr="00281AAA">
        <w:rPr>
          <w:rFonts w:ascii="Palatino Linotype" w:hAnsi="Palatino Linotype" w:cs="Arial"/>
          <w:noProof/>
          <w:color w:val="000000" w:themeColor="text1"/>
          <w:sz w:val="24"/>
          <w:szCs w:val="24"/>
          <w:lang w:eastAsia="es-MX"/>
        </w:rPr>
        <w:drawing>
          <wp:inline distT="0" distB="0" distL="0" distR="0" wp14:anchorId="05BC52CB" wp14:editId="01179E4C">
            <wp:extent cx="5760720" cy="61264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126480"/>
                    </a:xfrm>
                    <a:prstGeom prst="rect">
                      <a:avLst/>
                    </a:prstGeom>
                    <a:noFill/>
                    <a:ln>
                      <a:noFill/>
                    </a:ln>
                  </pic:spPr>
                </pic:pic>
              </a:graphicData>
            </a:graphic>
          </wp:inline>
        </w:drawing>
      </w:r>
    </w:p>
    <w:p w14:paraId="20B4194C" w14:textId="3DDC66D6" w:rsidR="000C5D08" w:rsidRPr="00281AAA" w:rsidRDefault="00C1234F" w:rsidP="00D07215">
      <w:pPr>
        <w:autoSpaceDE w:val="0"/>
        <w:autoSpaceDN w:val="0"/>
        <w:adjustRightInd w:val="0"/>
        <w:spacing w:before="240" w:after="240" w:line="360" w:lineRule="auto"/>
        <w:jc w:val="both"/>
        <w:rPr>
          <w:rFonts w:ascii="Palatino Linotype" w:hAnsi="Palatino Linotype" w:cs="Arial"/>
          <w:color w:val="000000" w:themeColor="text1"/>
          <w:sz w:val="24"/>
          <w:szCs w:val="24"/>
        </w:rPr>
      </w:pPr>
      <w:r w:rsidRPr="00281AAA">
        <w:rPr>
          <w:rFonts w:ascii="Palatino Linotype" w:hAnsi="Palatino Linotype" w:cs="Arial"/>
          <w:color w:val="000000" w:themeColor="text1"/>
          <w:sz w:val="24"/>
          <w:szCs w:val="24"/>
        </w:rPr>
        <w:lastRenderedPageBreak/>
        <w:t xml:space="preserve">De la imagen anterior, se muestra que contienen los siguientes </w:t>
      </w:r>
      <w:r w:rsidR="00D07215" w:rsidRPr="00281AAA">
        <w:rPr>
          <w:rFonts w:ascii="Palatino Linotype" w:hAnsi="Palatino Linotype" w:cs="Arial"/>
          <w:color w:val="000000" w:themeColor="text1"/>
          <w:sz w:val="24"/>
          <w:szCs w:val="24"/>
        </w:rPr>
        <w:t xml:space="preserve">datos: Ejercicio: 2018; </w:t>
      </w:r>
      <w:r w:rsidRPr="00281AAA">
        <w:rPr>
          <w:rFonts w:ascii="Palatino Linotype" w:hAnsi="Palatino Linotype" w:cs="Arial"/>
          <w:color w:val="000000" w:themeColor="text1"/>
          <w:sz w:val="24"/>
          <w:szCs w:val="24"/>
        </w:rPr>
        <w:t>Fecha de inicio del peri</w:t>
      </w:r>
      <w:r w:rsidR="00D07215" w:rsidRPr="00281AAA">
        <w:rPr>
          <w:rFonts w:ascii="Palatino Linotype" w:hAnsi="Palatino Linotype" w:cs="Arial"/>
          <w:color w:val="000000" w:themeColor="text1"/>
          <w:sz w:val="24"/>
          <w:szCs w:val="24"/>
        </w:rPr>
        <w:t xml:space="preserve">odo que se informa: 01/01/2018; </w:t>
      </w:r>
      <w:r w:rsidRPr="00281AAA">
        <w:rPr>
          <w:rFonts w:ascii="Palatino Linotype" w:hAnsi="Palatino Linotype" w:cs="Arial"/>
          <w:color w:val="000000" w:themeColor="text1"/>
          <w:sz w:val="24"/>
          <w:szCs w:val="24"/>
        </w:rPr>
        <w:t>Fecha de término del peri</w:t>
      </w:r>
      <w:r w:rsidR="00D07215" w:rsidRPr="00281AAA">
        <w:rPr>
          <w:rFonts w:ascii="Palatino Linotype" w:hAnsi="Palatino Linotype" w:cs="Arial"/>
          <w:color w:val="000000" w:themeColor="text1"/>
          <w:sz w:val="24"/>
          <w:szCs w:val="24"/>
        </w:rPr>
        <w:t>odo que se informa: 30/06/2018; Acreditado</w:t>
      </w:r>
      <w:r w:rsidRPr="00281AAA">
        <w:rPr>
          <w:rFonts w:ascii="Palatino Linotype" w:hAnsi="Palatino Linotype" w:cs="Arial"/>
          <w:color w:val="000000" w:themeColor="text1"/>
          <w:sz w:val="24"/>
          <w:szCs w:val="24"/>
        </w:rPr>
        <w:t>: VIGESIMA TERCERA ACTA DE SESION</w:t>
      </w:r>
      <w:r w:rsidR="00D07215" w:rsidRPr="00281AAA">
        <w:rPr>
          <w:rFonts w:ascii="Palatino Linotype" w:hAnsi="Palatino Linotype" w:cs="Arial"/>
          <w:color w:val="000000" w:themeColor="text1"/>
          <w:sz w:val="24"/>
          <w:szCs w:val="24"/>
        </w:rPr>
        <w:t xml:space="preserve"> EXTRAORDINARIA DE CABILDO; </w:t>
      </w:r>
      <w:r w:rsidRPr="00281AAA">
        <w:rPr>
          <w:rFonts w:ascii="Palatino Linotype" w:hAnsi="Palatino Linotype" w:cs="Arial"/>
          <w:color w:val="000000" w:themeColor="text1"/>
          <w:sz w:val="24"/>
          <w:szCs w:val="24"/>
        </w:rPr>
        <w:t>Denominación de la instancia ejecutora : BANCO NACIONAL DE OB</w:t>
      </w:r>
      <w:r w:rsidR="00D07215" w:rsidRPr="00281AAA">
        <w:rPr>
          <w:rFonts w:ascii="Palatino Linotype" w:hAnsi="Palatino Linotype" w:cs="Arial"/>
          <w:color w:val="000000" w:themeColor="text1"/>
          <w:sz w:val="24"/>
          <w:szCs w:val="24"/>
        </w:rPr>
        <w:t xml:space="preserve">RAS Y SERVICIOS PUBLICOS S.N.C.; Tipo de obligación: CONTRATO DE FIDEICOMISO; Acreedor : BANOBRAS S.C.; </w:t>
      </w:r>
      <w:r w:rsidRPr="00281AAA">
        <w:rPr>
          <w:rFonts w:ascii="Palatino Linotype" w:hAnsi="Palatino Linotype" w:cs="Arial"/>
          <w:color w:val="000000" w:themeColor="text1"/>
          <w:sz w:val="24"/>
          <w:szCs w:val="24"/>
        </w:rPr>
        <w:t xml:space="preserve">Fecha de </w:t>
      </w:r>
      <w:r w:rsidR="00D07215" w:rsidRPr="00281AAA">
        <w:rPr>
          <w:rFonts w:ascii="Palatino Linotype" w:hAnsi="Palatino Linotype" w:cs="Arial"/>
          <w:color w:val="000000" w:themeColor="text1"/>
          <w:sz w:val="24"/>
          <w:szCs w:val="24"/>
        </w:rPr>
        <w:t xml:space="preserve">firma del contrato : 10/04/2014; </w:t>
      </w:r>
      <w:r w:rsidRPr="00281AAA">
        <w:rPr>
          <w:rFonts w:ascii="Palatino Linotype" w:hAnsi="Palatino Linotype" w:cs="Arial"/>
          <w:color w:val="000000" w:themeColor="text1"/>
          <w:sz w:val="24"/>
          <w:szCs w:val="24"/>
        </w:rPr>
        <w:t>Monto original contr</w:t>
      </w:r>
      <w:r w:rsidR="00D07215" w:rsidRPr="00281AAA">
        <w:rPr>
          <w:rFonts w:ascii="Palatino Linotype" w:hAnsi="Palatino Linotype" w:cs="Arial"/>
          <w:color w:val="000000" w:themeColor="text1"/>
          <w:sz w:val="24"/>
          <w:szCs w:val="24"/>
        </w:rPr>
        <w:t xml:space="preserve">atado : 20000000.00; </w:t>
      </w:r>
      <w:r w:rsidRPr="00281AAA">
        <w:rPr>
          <w:rFonts w:ascii="Palatino Linotype" w:hAnsi="Palatino Linotype" w:cs="Arial"/>
          <w:color w:val="000000" w:themeColor="text1"/>
          <w:sz w:val="24"/>
          <w:szCs w:val="24"/>
        </w:rPr>
        <w:t>Plazo de ta</w:t>
      </w:r>
      <w:r w:rsidR="00D07215" w:rsidRPr="00281AAA">
        <w:rPr>
          <w:rFonts w:ascii="Palatino Linotype" w:hAnsi="Palatino Linotype" w:cs="Arial"/>
          <w:color w:val="000000" w:themeColor="text1"/>
          <w:sz w:val="24"/>
          <w:szCs w:val="24"/>
        </w:rPr>
        <w:t xml:space="preserve">sa de interés pactado : 28 DIAS; </w:t>
      </w:r>
      <w:r w:rsidRPr="00281AAA">
        <w:rPr>
          <w:rFonts w:ascii="Palatino Linotype" w:hAnsi="Palatino Linotype" w:cs="Arial"/>
          <w:color w:val="000000" w:themeColor="text1"/>
          <w:sz w:val="24"/>
          <w:szCs w:val="24"/>
        </w:rPr>
        <w:t>Tasa de interés m</w:t>
      </w:r>
      <w:r w:rsidR="00D07215" w:rsidRPr="00281AAA">
        <w:rPr>
          <w:rFonts w:ascii="Palatino Linotype" w:hAnsi="Palatino Linotype" w:cs="Arial"/>
          <w:color w:val="000000" w:themeColor="text1"/>
          <w:sz w:val="24"/>
          <w:szCs w:val="24"/>
        </w:rPr>
        <w:t xml:space="preserve">ensual pactada : TIIE A 28 DIAS; </w:t>
      </w:r>
      <w:r w:rsidRPr="00281AAA">
        <w:rPr>
          <w:rFonts w:ascii="Palatino Linotype" w:hAnsi="Palatino Linotype" w:cs="Arial"/>
          <w:color w:val="000000" w:themeColor="text1"/>
          <w:sz w:val="24"/>
          <w:szCs w:val="24"/>
        </w:rPr>
        <w:t>Plazo pactado par</w:t>
      </w:r>
      <w:r w:rsidR="00D07215" w:rsidRPr="00281AAA">
        <w:rPr>
          <w:rFonts w:ascii="Palatino Linotype" w:hAnsi="Palatino Linotype" w:cs="Arial"/>
          <w:color w:val="000000" w:themeColor="text1"/>
          <w:sz w:val="24"/>
          <w:szCs w:val="24"/>
        </w:rPr>
        <w:t xml:space="preserve">a pagar la deuda (no. de meses): 240; </w:t>
      </w:r>
      <w:r w:rsidRPr="00281AAA">
        <w:rPr>
          <w:rFonts w:ascii="Palatino Linotype" w:hAnsi="Palatino Linotype" w:cs="Arial"/>
          <w:color w:val="000000" w:themeColor="text1"/>
          <w:sz w:val="24"/>
          <w:szCs w:val="24"/>
        </w:rPr>
        <w:t>Fecha de venci</w:t>
      </w:r>
      <w:r w:rsidR="00D07215" w:rsidRPr="00281AAA">
        <w:rPr>
          <w:rFonts w:ascii="Palatino Linotype" w:hAnsi="Palatino Linotype" w:cs="Arial"/>
          <w:color w:val="000000" w:themeColor="text1"/>
          <w:sz w:val="24"/>
          <w:szCs w:val="24"/>
        </w:rPr>
        <w:t xml:space="preserve">miento de la deuda : 30/04/2029; </w:t>
      </w:r>
      <w:r w:rsidRPr="00281AAA">
        <w:rPr>
          <w:rFonts w:ascii="Palatino Linotype" w:hAnsi="Palatino Linotype" w:cs="Arial"/>
          <w:color w:val="000000" w:themeColor="text1"/>
          <w:sz w:val="24"/>
          <w:szCs w:val="24"/>
        </w:rPr>
        <w:t>Recurso afectado como fuente o garantía de pago : FONDO ESTAT</w:t>
      </w:r>
      <w:r w:rsidR="00D07215" w:rsidRPr="00281AAA">
        <w:rPr>
          <w:rFonts w:ascii="Palatino Linotype" w:hAnsi="Palatino Linotype" w:cs="Arial"/>
          <w:color w:val="000000" w:themeColor="text1"/>
          <w:sz w:val="24"/>
          <w:szCs w:val="24"/>
        </w:rPr>
        <w:t xml:space="preserve">AL DE FORTALECIMIENTO MUNICIPAL; </w:t>
      </w:r>
      <w:r w:rsidRPr="00281AAA">
        <w:rPr>
          <w:rFonts w:ascii="Palatino Linotype" w:hAnsi="Palatino Linotype" w:cs="Arial"/>
          <w:color w:val="000000" w:themeColor="text1"/>
          <w:sz w:val="24"/>
          <w:szCs w:val="24"/>
        </w:rPr>
        <w:t>Destino para el cual fue contraí</w:t>
      </w:r>
      <w:r w:rsidR="00D07215" w:rsidRPr="00281AAA">
        <w:rPr>
          <w:rFonts w:ascii="Palatino Linotype" w:hAnsi="Palatino Linotype" w:cs="Arial"/>
          <w:color w:val="000000" w:themeColor="text1"/>
          <w:sz w:val="24"/>
          <w:szCs w:val="24"/>
        </w:rPr>
        <w:t xml:space="preserve">da la obligación : OBRA PUBLICA; </w:t>
      </w:r>
      <w:r w:rsidRPr="00281AAA">
        <w:rPr>
          <w:rFonts w:ascii="Palatino Linotype" w:hAnsi="Palatino Linotype" w:cs="Arial"/>
          <w:color w:val="000000" w:themeColor="text1"/>
          <w:sz w:val="24"/>
          <w:szCs w:val="24"/>
        </w:rPr>
        <w:t xml:space="preserve">Saldo (al periodo </w:t>
      </w:r>
      <w:r w:rsidR="00D07215" w:rsidRPr="00281AAA">
        <w:rPr>
          <w:rFonts w:ascii="Palatino Linotype" w:hAnsi="Palatino Linotype" w:cs="Arial"/>
          <w:color w:val="000000" w:themeColor="text1"/>
          <w:sz w:val="24"/>
          <w:szCs w:val="24"/>
        </w:rPr>
        <w:t xml:space="preserve">que se reporta) : 17,520,383.49; </w:t>
      </w:r>
      <w:r w:rsidRPr="00281AAA">
        <w:rPr>
          <w:rFonts w:ascii="Palatino Linotype" w:hAnsi="Palatino Linotype" w:cs="Arial"/>
          <w:color w:val="000000" w:themeColor="text1"/>
          <w:sz w:val="24"/>
          <w:szCs w:val="24"/>
        </w:rPr>
        <w:t>Hipervínculo a la autorización de la propuesta: SE</w:t>
      </w:r>
      <w:r w:rsidR="00D07215" w:rsidRPr="00281AAA">
        <w:rPr>
          <w:rFonts w:ascii="Palatino Linotype" w:hAnsi="Palatino Linotype" w:cs="Arial"/>
          <w:color w:val="000000" w:themeColor="text1"/>
          <w:sz w:val="24"/>
          <w:szCs w:val="24"/>
        </w:rPr>
        <w:t xml:space="preserve">SION DE CABILDO DE AUTORIZAZIONDE CREDITO CON BANOBRAS.pdf; </w:t>
      </w:r>
      <w:r w:rsidRPr="00281AAA">
        <w:rPr>
          <w:rFonts w:ascii="Palatino Linotype" w:hAnsi="Palatino Linotype" w:cs="Arial"/>
          <w:color w:val="000000" w:themeColor="text1"/>
          <w:sz w:val="24"/>
          <w:szCs w:val="24"/>
        </w:rPr>
        <w:t>Hipervínculo al listado de resoluciones negativas: CONVE</w:t>
      </w:r>
      <w:r w:rsidR="00D07215" w:rsidRPr="00281AAA">
        <w:rPr>
          <w:rFonts w:ascii="Palatino Linotype" w:hAnsi="Palatino Linotype" w:cs="Arial"/>
          <w:color w:val="000000" w:themeColor="text1"/>
          <w:sz w:val="24"/>
          <w:szCs w:val="24"/>
        </w:rPr>
        <w:t xml:space="preserve">NIO DE CREDITO CON BANOBRAS.pdf; </w:t>
      </w:r>
      <w:r w:rsidRPr="00281AAA">
        <w:rPr>
          <w:rFonts w:ascii="Palatino Linotype" w:hAnsi="Palatino Linotype" w:cs="Arial"/>
          <w:color w:val="000000" w:themeColor="text1"/>
          <w:sz w:val="24"/>
          <w:szCs w:val="24"/>
        </w:rPr>
        <w:t>Hipervínculo al contrato o instrumento jurídico: Contra</w:t>
      </w:r>
      <w:r w:rsidR="00D07215" w:rsidRPr="00281AAA">
        <w:rPr>
          <w:rFonts w:ascii="Palatino Linotype" w:hAnsi="Palatino Linotype" w:cs="Arial"/>
          <w:color w:val="000000" w:themeColor="text1"/>
          <w:sz w:val="24"/>
          <w:szCs w:val="24"/>
        </w:rPr>
        <w:t xml:space="preserve">to de Cr+®dito - Teoloyucan.pdf; </w:t>
      </w:r>
      <w:r w:rsidRPr="00281AAA">
        <w:rPr>
          <w:rFonts w:ascii="Palatino Linotype" w:hAnsi="Palatino Linotype" w:cs="Arial"/>
          <w:color w:val="000000" w:themeColor="text1"/>
          <w:sz w:val="24"/>
          <w:szCs w:val="24"/>
        </w:rPr>
        <w:t>En su caso, hipervínculo al documento o instrumento en el cual se hayan especificado modificaciones:</w:t>
      </w:r>
      <w:r w:rsidR="00D07215" w:rsidRPr="00281AAA">
        <w:rPr>
          <w:rFonts w:ascii="Palatino Linotype" w:hAnsi="Palatino Linotype" w:cs="Arial"/>
          <w:color w:val="000000" w:themeColor="text1"/>
          <w:sz w:val="24"/>
          <w:szCs w:val="24"/>
        </w:rPr>
        <w:t xml:space="preserve"> Registro SHCP - Teoloyucan.pdf; </w:t>
      </w:r>
      <w:r w:rsidRPr="00281AAA">
        <w:rPr>
          <w:rFonts w:ascii="Palatino Linotype" w:hAnsi="Palatino Linotype" w:cs="Arial"/>
          <w:color w:val="000000" w:themeColor="text1"/>
          <w:sz w:val="24"/>
          <w:szCs w:val="24"/>
        </w:rPr>
        <w:t>Información de finanzas públicas y deuda pública:</w:t>
      </w:r>
      <w:r w:rsidR="00D07215" w:rsidRPr="00281AAA">
        <w:rPr>
          <w:rFonts w:ascii="Palatino Linotype" w:hAnsi="Palatino Linotype" w:cs="Arial"/>
          <w:color w:val="000000" w:themeColor="text1"/>
          <w:sz w:val="24"/>
          <w:szCs w:val="24"/>
        </w:rPr>
        <w:t xml:space="preserve"> Registro SHCP - Teoloyucan.pdf; </w:t>
      </w:r>
      <w:r w:rsidRPr="00281AAA">
        <w:rPr>
          <w:rFonts w:ascii="Palatino Linotype" w:hAnsi="Palatino Linotype" w:cs="Arial"/>
          <w:color w:val="000000" w:themeColor="text1"/>
          <w:sz w:val="24"/>
          <w:szCs w:val="24"/>
        </w:rPr>
        <w:t>Informe enviado a la SHCP con listado de emprésito:</w:t>
      </w:r>
      <w:r w:rsidR="00D07215" w:rsidRPr="00281AAA">
        <w:rPr>
          <w:rFonts w:ascii="Palatino Linotype" w:hAnsi="Palatino Linotype" w:cs="Arial"/>
          <w:color w:val="000000" w:themeColor="text1"/>
          <w:sz w:val="24"/>
          <w:szCs w:val="24"/>
        </w:rPr>
        <w:t xml:space="preserve"> Registro SHCP - Teoloyucan.pdf; </w:t>
      </w:r>
      <w:r w:rsidRPr="00281AAA">
        <w:rPr>
          <w:rFonts w:ascii="Palatino Linotype" w:hAnsi="Palatino Linotype" w:cs="Arial"/>
          <w:color w:val="000000" w:themeColor="text1"/>
          <w:sz w:val="24"/>
          <w:szCs w:val="24"/>
        </w:rPr>
        <w:t>Informe de Cuenta Pública enviado a la S. H. C. P.:</w:t>
      </w:r>
      <w:r w:rsidR="00D07215" w:rsidRPr="00281AAA">
        <w:rPr>
          <w:rFonts w:ascii="Palatino Linotype" w:hAnsi="Palatino Linotype" w:cs="Arial"/>
          <w:color w:val="000000" w:themeColor="text1"/>
          <w:sz w:val="24"/>
          <w:szCs w:val="24"/>
        </w:rPr>
        <w:t xml:space="preserve"> Registro SHCP - Teoloyucan.pdf; </w:t>
      </w:r>
      <w:r w:rsidRPr="00281AAA">
        <w:rPr>
          <w:rFonts w:ascii="Palatino Linotype" w:hAnsi="Palatino Linotype" w:cs="Arial"/>
          <w:color w:val="000000" w:themeColor="text1"/>
          <w:sz w:val="24"/>
          <w:szCs w:val="24"/>
        </w:rPr>
        <w:t>Fecha de inscripción en el Registro de Obligaciones y Empréstitos vigentes de Entidades, municipios y sus orga</w:t>
      </w:r>
      <w:r w:rsidR="00D07215" w:rsidRPr="00281AAA">
        <w:rPr>
          <w:rFonts w:ascii="Palatino Linotype" w:hAnsi="Palatino Linotype" w:cs="Arial"/>
          <w:color w:val="000000" w:themeColor="text1"/>
          <w:sz w:val="24"/>
          <w:szCs w:val="24"/>
        </w:rPr>
        <w:t xml:space="preserve">nismos, en su caso : 07/05/2014; </w:t>
      </w:r>
      <w:r w:rsidRPr="00281AAA">
        <w:rPr>
          <w:rFonts w:ascii="Palatino Linotype" w:hAnsi="Palatino Linotype" w:cs="Arial"/>
          <w:color w:val="000000" w:themeColor="text1"/>
          <w:sz w:val="24"/>
          <w:szCs w:val="24"/>
        </w:rPr>
        <w:t xml:space="preserve">Informe de la deuda pública consolidado: 1.9 Estado Analitico </w:t>
      </w:r>
      <w:r w:rsidR="00D07215" w:rsidRPr="00281AAA">
        <w:rPr>
          <w:rFonts w:ascii="Palatino Linotype" w:hAnsi="Palatino Linotype" w:cs="Arial"/>
          <w:color w:val="000000" w:themeColor="text1"/>
          <w:sz w:val="24"/>
          <w:szCs w:val="24"/>
        </w:rPr>
        <w:t xml:space="preserve">de la Deuda y otros Pasivos.pdf; </w:t>
      </w:r>
      <w:r w:rsidRPr="00281AAA">
        <w:rPr>
          <w:rFonts w:ascii="Palatino Linotype" w:hAnsi="Palatino Linotype" w:cs="Arial"/>
          <w:color w:val="000000" w:themeColor="text1"/>
          <w:sz w:val="24"/>
          <w:szCs w:val="24"/>
        </w:rPr>
        <w:t>Informe de Cuenta Pública consolidado: CUENTA PUBLI</w:t>
      </w:r>
      <w:r w:rsidR="00D07215" w:rsidRPr="00281AAA">
        <w:rPr>
          <w:rFonts w:ascii="Palatino Linotype" w:hAnsi="Palatino Linotype" w:cs="Arial"/>
          <w:color w:val="000000" w:themeColor="text1"/>
          <w:sz w:val="24"/>
          <w:szCs w:val="24"/>
        </w:rPr>
        <w:t xml:space="preserve">CA 2017 </w:t>
      </w:r>
      <w:r w:rsidR="00D07215" w:rsidRPr="00281AAA">
        <w:rPr>
          <w:rFonts w:ascii="Palatino Linotype" w:hAnsi="Palatino Linotype" w:cs="Arial"/>
          <w:color w:val="000000" w:themeColor="text1"/>
          <w:sz w:val="24"/>
          <w:szCs w:val="24"/>
        </w:rPr>
        <w:lastRenderedPageBreak/>
        <w:t xml:space="preserve">CON FIRMAS Y SELLOS.pdf; </w:t>
      </w:r>
      <w:r w:rsidRPr="00281AAA">
        <w:rPr>
          <w:rFonts w:ascii="Palatino Linotype" w:hAnsi="Palatino Linotype" w:cs="Arial"/>
          <w:color w:val="000000" w:themeColor="text1"/>
          <w:sz w:val="24"/>
          <w:szCs w:val="24"/>
        </w:rPr>
        <w:t>Hipervínculo a la propuesta y reportes: CUENTA PUBLI</w:t>
      </w:r>
      <w:r w:rsidR="00D07215" w:rsidRPr="00281AAA">
        <w:rPr>
          <w:rFonts w:ascii="Palatino Linotype" w:hAnsi="Palatino Linotype" w:cs="Arial"/>
          <w:color w:val="000000" w:themeColor="text1"/>
          <w:sz w:val="24"/>
          <w:szCs w:val="24"/>
        </w:rPr>
        <w:t xml:space="preserve">CA 2017 CON FIRMAS Y SELLOS.pdf; </w:t>
      </w:r>
      <w:r w:rsidRPr="00281AAA">
        <w:rPr>
          <w:rFonts w:ascii="Palatino Linotype" w:hAnsi="Palatino Linotype" w:cs="Arial"/>
          <w:color w:val="000000" w:themeColor="text1"/>
          <w:sz w:val="24"/>
          <w:szCs w:val="24"/>
        </w:rPr>
        <w:t>Área responsable de la in</w:t>
      </w:r>
      <w:r w:rsidR="00D07215" w:rsidRPr="00281AAA">
        <w:rPr>
          <w:rFonts w:ascii="Palatino Linotype" w:hAnsi="Palatino Linotype" w:cs="Arial"/>
          <w:color w:val="000000" w:themeColor="text1"/>
          <w:sz w:val="24"/>
          <w:szCs w:val="24"/>
        </w:rPr>
        <w:t xml:space="preserve">formación : Tesorería Municipal; </w:t>
      </w:r>
      <w:r w:rsidRPr="00281AAA">
        <w:rPr>
          <w:rFonts w:ascii="Palatino Linotype" w:hAnsi="Palatino Linotype" w:cs="Arial"/>
          <w:color w:val="000000" w:themeColor="text1"/>
          <w:sz w:val="24"/>
          <w:szCs w:val="24"/>
        </w:rPr>
        <w:t>Fecha de v</w:t>
      </w:r>
      <w:r w:rsidR="00D07215" w:rsidRPr="00281AAA">
        <w:rPr>
          <w:rFonts w:ascii="Palatino Linotype" w:hAnsi="Palatino Linotype" w:cs="Arial"/>
          <w:color w:val="000000" w:themeColor="text1"/>
          <w:sz w:val="24"/>
          <w:szCs w:val="24"/>
        </w:rPr>
        <w:t xml:space="preserve">alidación : 2018-09-21 19:18:33; </w:t>
      </w:r>
      <w:r w:rsidRPr="00281AAA">
        <w:rPr>
          <w:rFonts w:ascii="Palatino Linotype" w:hAnsi="Palatino Linotype" w:cs="Arial"/>
          <w:color w:val="000000" w:themeColor="text1"/>
          <w:sz w:val="24"/>
          <w:szCs w:val="24"/>
        </w:rPr>
        <w:t>Fecha de actu</w:t>
      </w:r>
      <w:r w:rsidR="00D07215" w:rsidRPr="00281AAA">
        <w:rPr>
          <w:rFonts w:ascii="Palatino Linotype" w:hAnsi="Palatino Linotype" w:cs="Arial"/>
          <w:color w:val="000000" w:themeColor="text1"/>
          <w:sz w:val="24"/>
          <w:szCs w:val="24"/>
        </w:rPr>
        <w:t>alización : 2018-09-21 12:47:01 y la Nota</w:t>
      </w:r>
      <w:r w:rsidRPr="00281AAA">
        <w:rPr>
          <w:rFonts w:ascii="Palatino Linotype" w:hAnsi="Palatino Linotype" w:cs="Arial"/>
          <w:color w:val="000000" w:themeColor="text1"/>
          <w:sz w:val="24"/>
          <w:szCs w:val="24"/>
        </w:rPr>
        <w:t>: La información publicada es vigente al año actual, toda vez que el crédito contratado fue hasta por quince años.</w:t>
      </w:r>
    </w:p>
    <w:p w14:paraId="383B3FB8" w14:textId="77777777" w:rsidR="000C5D08" w:rsidRPr="00281AAA" w:rsidRDefault="000C5D08" w:rsidP="00AB6ED2">
      <w:pPr>
        <w:pStyle w:val="Sinespaciado"/>
        <w:rPr>
          <w:sz w:val="8"/>
        </w:rPr>
      </w:pPr>
    </w:p>
    <w:p w14:paraId="5DCF73A5" w14:textId="7D0A4227" w:rsidR="00AB6ED2" w:rsidRPr="00281AAA" w:rsidRDefault="00AB6ED2"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Bookman Old Style"/>
          <w:i/>
          <w:noProof/>
          <w:color w:val="000000"/>
          <w:lang w:val="es-MX" w:eastAsia="es-MX"/>
        </w:rPr>
        <mc:AlternateContent>
          <mc:Choice Requires="wps">
            <w:drawing>
              <wp:anchor distT="0" distB="0" distL="114300" distR="114300" simplePos="0" relativeHeight="251708416" behindDoc="0" locked="0" layoutInCell="1" allowOverlap="1" wp14:anchorId="3A475CDA" wp14:editId="5BCBF46B">
                <wp:simplePos x="0" y="0"/>
                <wp:positionH relativeFrom="column">
                  <wp:posOffset>4151823</wp:posOffset>
                </wp:positionH>
                <wp:positionV relativeFrom="paragraph">
                  <wp:posOffset>1432394</wp:posOffset>
                </wp:positionV>
                <wp:extent cx="1669774" cy="1653871"/>
                <wp:effectExtent l="19050" t="19050" r="26035" b="22860"/>
                <wp:wrapNone/>
                <wp:docPr id="33" name="Elipse 33"/>
                <wp:cNvGraphicFramePr/>
                <a:graphic xmlns:a="http://schemas.openxmlformats.org/drawingml/2006/main">
                  <a:graphicData uri="http://schemas.microsoft.com/office/word/2010/wordprocessingShape">
                    <wps:wsp>
                      <wps:cNvSpPr/>
                      <wps:spPr>
                        <a:xfrm>
                          <a:off x="0" y="0"/>
                          <a:ext cx="1669774" cy="1653871"/>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8B7F4" id="Elipse 33" o:spid="_x0000_s1026" style="position:absolute;margin-left:326.9pt;margin-top:112.8pt;width:131.5pt;height:13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" filled="f" strokecolor="#1f4d78 [1604]" strokeweight="3pt">
                <v:stroke joinstyle="miter"/>
              </v:oval>
            </w:pict>
          </mc:Fallback>
        </mc:AlternateContent>
      </w:r>
      <w:r w:rsidRPr="00281AAA">
        <w:rPr>
          <w:rFonts w:ascii="Palatino Linotype" w:hAnsi="Palatino Linotype" w:cs="Arial"/>
          <w:color w:val="000000" w:themeColor="text1"/>
        </w:rPr>
        <w:t>En relación a la fracción XXVII, tocante a los montos destinados a gastos relativos a todos los programas y campañas de comunicación social y publicidad oficial desglosada por tipo de medio, proveedores, número de contrato y concepto; se inserta la siguiente imagen:</w:t>
      </w:r>
    </w:p>
    <w:p w14:paraId="75AF537F" w14:textId="6658F05E" w:rsidR="00AB6ED2" w:rsidRPr="00281AAA" w:rsidRDefault="00AB6ED2"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w:drawing>
          <wp:inline distT="0" distB="0" distL="0" distR="0" wp14:anchorId="7C69F418" wp14:editId="2FBC2E10">
            <wp:extent cx="5756910" cy="407106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053" cy="4071876"/>
                    </a:xfrm>
                    <a:prstGeom prst="rect">
                      <a:avLst/>
                    </a:prstGeom>
                    <a:noFill/>
                    <a:ln>
                      <a:noFill/>
                    </a:ln>
                  </pic:spPr>
                </pic:pic>
              </a:graphicData>
            </a:graphic>
          </wp:inline>
        </w:drawing>
      </w:r>
    </w:p>
    <w:p w14:paraId="49F4292E" w14:textId="60743D04" w:rsidR="009B6D75" w:rsidRPr="00281AAA" w:rsidRDefault="009B6D75" w:rsidP="009B6D7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lastRenderedPageBreak/>
        <w:t>Por lo anterior, se aprecian un solo registro del Ejercicio 2018, con fecha de actualización 21 de septiembre de 2018, el cual, contiene el hipervínculo al Programa Anual de Comunicación Social o equivalente: PBRM COMSOC.pdf.</w:t>
      </w:r>
    </w:p>
    <w:p w14:paraId="4B60F40A" w14:textId="77777777" w:rsidR="009B6D75" w:rsidRPr="00281AAA" w:rsidRDefault="009B6D75" w:rsidP="00E332A5">
      <w:pPr>
        <w:pStyle w:val="Sinespaciado"/>
        <w:rPr>
          <w:sz w:val="14"/>
        </w:rPr>
      </w:pPr>
    </w:p>
    <w:p w14:paraId="7C825E58" w14:textId="16ADAA20" w:rsidR="009B6D75" w:rsidRPr="00281AAA" w:rsidRDefault="00E332A5" w:rsidP="009B6D7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37088" behindDoc="0" locked="0" layoutInCell="1" allowOverlap="1" wp14:anchorId="1F645B1A" wp14:editId="47F9CE3A">
                <wp:simplePos x="0" y="0"/>
                <wp:positionH relativeFrom="column">
                  <wp:posOffset>33048</wp:posOffset>
                </wp:positionH>
                <wp:positionV relativeFrom="paragraph">
                  <wp:posOffset>4152652</wp:posOffset>
                </wp:positionV>
                <wp:extent cx="5677231" cy="2329124"/>
                <wp:effectExtent l="19050" t="19050" r="19050" b="33655"/>
                <wp:wrapNone/>
                <wp:docPr id="68" name="Conector recto 68"/>
                <wp:cNvGraphicFramePr/>
                <a:graphic xmlns:a="http://schemas.openxmlformats.org/drawingml/2006/main">
                  <a:graphicData uri="http://schemas.microsoft.com/office/word/2010/wordprocessingShape">
                    <wps:wsp>
                      <wps:cNvCnPr/>
                      <wps:spPr>
                        <a:xfrm>
                          <a:off x="0" y="0"/>
                          <a:ext cx="5677231" cy="232912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22A5A1" id="Conector recto 6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327pt" to="449.65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" strokecolor="#5b9bd5 [3204]" strokeweight="2.25pt">
                <v:stroke joinstyle="miter"/>
              </v:line>
            </w:pict>
          </mc:Fallback>
        </mc:AlternateContent>
      </w:r>
      <w:r w:rsidR="009B6D75" w:rsidRPr="00281AAA">
        <w:rPr>
          <w:rFonts w:ascii="Palatino Linotype" w:hAnsi="Palatino Linotype" w:cs="Arial"/>
          <w:color w:val="000000" w:themeColor="text1"/>
        </w:rPr>
        <w:t xml:space="preserve">Ahora bien, respecto </w:t>
      </w:r>
      <w:r w:rsidR="00DB57DC" w:rsidRPr="00281AAA">
        <w:rPr>
          <w:rFonts w:ascii="Palatino Linotype" w:hAnsi="Palatino Linotype" w:cs="Arial"/>
          <w:color w:val="000000" w:themeColor="text1"/>
        </w:rPr>
        <w:t xml:space="preserve">de la fracción XXX, relativa al resultado de la dictaminación de los estados financieros; el Sujeto Obligado en su página de IPOMEX, refiere que con fundamento a lo dispuesto en el Art. 70 Fracción. XXV, de la Ley de Transparencia y Acceso a la Información Pública del Estado de México y Municipios: todos los sujetos obligados publicarán el informe de resultados de los dictámenes realizados a sus estados financieros por las empresas auditoras contratadas para tal fin. La dictaminación de los estados financieros deberá realizarla un contador público registrado en los términos de las disposiciones que establezcan el Código Fiscal de la Federación y los códigos u ordenamientos fiscales de las Entidades Federativas; </w:t>
      </w:r>
      <w:r w:rsidR="00DB57DC" w:rsidRPr="00281AAA">
        <w:rPr>
          <w:rFonts w:ascii="Palatino Linotype" w:hAnsi="Palatino Linotype" w:cs="Arial"/>
          <w:b/>
          <w:color w:val="000000" w:themeColor="text1"/>
          <w:u w:val="single"/>
        </w:rPr>
        <w:t>a la fecha el Sujeto Obligado no cuenta con dictámenes de estados financieros toda vez que éstos son realizados por el Órgano Superior de Fiscalización del Estado de México, sin que a la fecha se haya ejecutado alguna auditoría a esta Administración</w:t>
      </w:r>
      <w:r w:rsidR="00DB57DC" w:rsidRPr="00281AAA">
        <w:rPr>
          <w:rFonts w:ascii="Palatino Linotype" w:hAnsi="Palatino Linotype" w:cs="Arial"/>
          <w:color w:val="000000" w:themeColor="text1"/>
        </w:rPr>
        <w:t xml:space="preserve">; de conformidad con la siguiente captura de pantalla. </w:t>
      </w:r>
    </w:p>
    <w:p w14:paraId="617EF71A" w14:textId="77777777" w:rsidR="009B6D75" w:rsidRPr="00281AAA" w:rsidRDefault="009B6D75" w:rsidP="009B6D75">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78ED8498" w14:textId="36622854" w:rsidR="00AB6ED2" w:rsidRPr="00281AAA" w:rsidRDefault="00AB6ED2"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4B04ADDC" w14:textId="77777777" w:rsidR="00AB6ED2" w:rsidRPr="00281AAA" w:rsidRDefault="00AB6ED2"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0D8EA778" w14:textId="77777777" w:rsidR="00AB6ED2" w:rsidRPr="00281AAA" w:rsidRDefault="00AB6ED2"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34BB5234" w14:textId="551E0A6A" w:rsidR="00AB6ED2" w:rsidRPr="00281AAA" w:rsidRDefault="009B6D75" w:rsidP="0045402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w:lastRenderedPageBreak/>
        <w:drawing>
          <wp:inline distT="0" distB="0" distL="0" distR="0" wp14:anchorId="25F60061" wp14:editId="3C70F970">
            <wp:extent cx="5756910" cy="48266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826635"/>
                    </a:xfrm>
                    <a:prstGeom prst="rect">
                      <a:avLst/>
                    </a:prstGeom>
                    <a:noFill/>
                    <a:ln>
                      <a:noFill/>
                    </a:ln>
                  </pic:spPr>
                </pic:pic>
              </a:graphicData>
            </a:graphic>
          </wp:inline>
        </w:drawing>
      </w:r>
    </w:p>
    <w:p w14:paraId="114D63CB" w14:textId="77777777" w:rsidR="00AB6ED2" w:rsidRPr="00281AAA" w:rsidRDefault="00AB6ED2" w:rsidP="00DB57DC">
      <w:pPr>
        <w:pStyle w:val="Sinespaciado"/>
      </w:pPr>
    </w:p>
    <w:p w14:paraId="11C870A8" w14:textId="3684242D" w:rsidR="003D3F12" w:rsidRPr="00281AAA" w:rsidRDefault="00DB57DC" w:rsidP="00DB57DC">
      <w:pPr>
        <w:autoSpaceDE w:val="0"/>
        <w:autoSpaceDN w:val="0"/>
        <w:adjustRightInd w:val="0"/>
        <w:spacing w:after="0" w:line="360" w:lineRule="auto"/>
        <w:ind w:right="283"/>
        <w:jc w:val="both"/>
        <w:rPr>
          <w:rFonts w:ascii="Palatino Linotype" w:eastAsia="Times New Roman" w:hAnsi="Palatino Linotype" w:cs="Arial"/>
          <w:color w:val="000000" w:themeColor="text1"/>
          <w:sz w:val="24"/>
          <w:szCs w:val="24"/>
          <w:lang w:val="es-ES" w:eastAsia="es-ES"/>
        </w:rPr>
      </w:pPr>
      <w:r w:rsidRPr="00281AAA">
        <w:rPr>
          <w:rFonts w:ascii="Palatino Linotype" w:eastAsia="Times New Roman" w:hAnsi="Palatino Linotype" w:cs="Arial"/>
          <w:color w:val="000000" w:themeColor="text1"/>
          <w:sz w:val="24"/>
          <w:szCs w:val="24"/>
          <w:lang w:val="es-ES" w:eastAsia="es-ES"/>
        </w:rPr>
        <w:t>Del mismo modo, la fracción XXXII, tocante a l</w:t>
      </w:r>
      <w:r w:rsidR="003D3F12" w:rsidRPr="00281AAA">
        <w:rPr>
          <w:rFonts w:ascii="Palatino Linotype" w:eastAsia="Times New Roman" w:hAnsi="Palatino Linotype" w:cs="Arial"/>
          <w:color w:val="000000" w:themeColor="text1"/>
          <w:sz w:val="24"/>
          <w:szCs w:val="24"/>
          <w:lang w:val="es-ES" w:eastAsia="es-ES"/>
        </w:rPr>
        <w:t xml:space="preserve">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RPr="00281AAA">
        <w:rPr>
          <w:rFonts w:ascii="Palatino Linotype" w:eastAsia="Times New Roman" w:hAnsi="Palatino Linotype" w:cs="Arial"/>
          <w:color w:val="000000" w:themeColor="text1"/>
          <w:sz w:val="24"/>
          <w:szCs w:val="24"/>
          <w:lang w:val="es-ES" w:eastAsia="es-ES"/>
        </w:rPr>
        <w:t>al introducir en el navegador de internet el sitio, se desprende lo siguiente:</w:t>
      </w:r>
    </w:p>
    <w:p w14:paraId="3356659E" w14:textId="77777777"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14852895" w14:textId="77777777"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537288DC" w14:textId="2EEF777B"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w:lastRenderedPageBreak/>
        <w:drawing>
          <wp:inline distT="0" distB="0" distL="0" distR="0" wp14:anchorId="7D07BD81" wp14:editId="4304EC71">
            <wp:extent cx="5756910" cy="445262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452620"/>
                    </a:xfrm>
                    <a:prstGeom prst="rect">
                      <a:avLst/>
                    </a:prstGeom>
                    <a:noFill/>
                    <a:ln>
                      <a:noFill/>
                    </a:ln>
                  </pic:spPr>
                </pic:pic>
              </a:graphicData>
            </a:graphic>
          </wp:inline>
        </w:drawing>
      </w:r>
    </w:p>
    <w:p w14:paraId="6BF94A9E" w14:textId="77777777"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55B0826A" w14:textId="77777777"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3173AA14" w14:textId="48FC57B7" w:rsidR="00DB57DC" w:rsidRPr="00281AAA" w:rsidRDefault="00DB57DC" w:rsidP="00DB57DC">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De la imagen insertada se puede observar que contiene información sobre las concesiones, contratos, convenios, permisos, licencias o autorizaciones otorgados, especificando los titulares de aquéllos, con fecha de actualización 24 de septiembre de 2018; además, al hacer clic en cada uno de los registro se pudo constar que para el año 2018 en efecto se obtiene la información sobre diecinueve registros y a manera de ejemplo se inserta una captura de pantalla de uno de los procedimientos de adjudicación directa del año 2018:</w:t>
      </w:r>
    </w:p>
    <w:p w14:paraId="6F87EF73" w14:textId="6C2159FC" w:rsidR="00DB57DC" w:rsidRPr="00281AAA" w:rsidRDefault="00DB57DC" w:rsidP="00DB57DC">
      <w:pPr>
        <w:autoSpaceDE w:val="0"/>
        <w:autoSpaceDN w:val="0"/>
        <w:adjustRightInd w:val="0"/>
        <w:spacing w:after="0" w:line="360" w:lineRule="auto"/>
        <w:ind w:right="283"/>
        <w:jc w:val="both"/>
        <w:rPr>
          <w:rFonts w:ascii="Palatino Linotype" w:hAnsi="Palatino Linotype" w:cs="Bookman Old Style"/>
          <w:i/>
          <w:color w:val="000000"/>
          <w:sz w:val="24"/>
        </w:rPr>
      </w:pPr>
      <w:r w:rsidRPr="00281AAA">
        <w:rPr>
          <w:rFonts w:ascii="Palatino Linotype" w:hAnsi="Palatino Linotype" w:cs="Bookman Old Style"/>
          <w:i/>
          <w:noProof/>
          <w:color w:val="000000"/>
          <w:sz w:val="24"/>
          <w:lang w:eastAsia="es-MX"/>
        </w:rPr>
        <w:lastRenderedPageBreak/>
        <w:drawing>
          <wp:inline distT="0" distB="0" distL="0" distR="0" wp14:anchorId="1BAA1837" wp14:editId="230CEF86">
            <wp:extent cx="5653405" cy="6392849"/>
            <wp:effectExtent l="0" t="0" r="444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5144" cy="6394815"/>
                    </a:xfrm>
                    <a:prstGeom prst="rect">
                      <a:avLst/>
                    </a:prstGeom>
                    <a:noFill/>
                    <a:ln>
                      <a:noFill/>
                    </a:ln>
                  </pic:spPr>
                </pic:pic>
              </a:graphicData>
            </a:graphic>
          </wp:inline>
        </w:drawing>
      </w:r>
    </w:p>
    <w:p w14:paraId="4CFA11E7" w14:textId="77777777" w:rsidR="00DB57DC" w:rsidRPr="00281AAA" w:rsidRDefault="00DB57DC" w:rsidP="00DB57DC">
      <w:pPr>
        <w:autoSpaceDE w:val="0"/>
        <w:autoSpaceDN w:val="0"/>
        <w:adjustRightInd w:val="0"/>
        <w:spacing w:after="0" w:line="360" w:lineRule="auto"/>
        <w:ind w:left="284" w:right="283"/>
        <w:jc w:val="both"/>
        <w:rPr>
          <w:rFonts w:ascii="Palatino Linotype" w:hAnsi="Palatino Linotype" w:cs="Bookman Old Style"/>
          <w:i/>
          <w:color w:val="000000"/>
          <w:sz w:val="2"/>
        </w:rPr>
      </w:pPr>
    </w:p>
    <w:p w14:paraId="308D9FF6" w14:textId="4D886A3F" w:rsidR="00DB57DC" w:rsidRPr="00281AAA" w:rsidRDefault="00B9572D" w:rsidP="00B9572D">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color w:val="000000" w:themeColor="text1"/>
          <w:sz w:val="24"/>
        </w:rPr>
        <w:t>Por otro lado, respecto a la fracción XXXV, correspondiente a los informes de avances programáticos o presupuestales, balances generales y estado financiero; se desprende lo siguiente:</w:t>
      </w:r>
    </w:p>
    <w:p w14:paraId="0F677763" w14:textId="0780935F" w:rsidR="00B9572D" w:rsidRPr="00281AAA" w:rsidRDefault="00E332A5" w:rsidP="00B9572D">
      <w:pPr>
        <w:autoSpaceDE w:val="0"/>
        <w:autoSpaceDN w:val="0"/>
        <w:adjustRightInd w:val="0"/>
        <w:spacing w:after="0" w:line="360" w:lineRule="auto"/>
        <w:ind w:right="283"/>
        <w:jc w:val="center"/>
        <w:rPr>
          <w:rFonts w:ascii="Palatino Linotype" w:hAnsi="Palatino Linotype" w:cs="Bookman Old Style"/>
          <w:i/>
          <w:color w:val="000000"/>
          <w:sz w:val="24"/>
        </w:rPr>
      </w:pPr>
      <w:r w:rsidRPr="00281AAA">
        <w:rPr>
          <w:rFonts w:ascii="Palatino Linotype" w:hAnsi="Palatino Linotype" w:cs="Bookman Old Style"/>
          <w:i/>
          <w:noProof/>
          <w:color w:val="000000"/>
          <w:lang w:eastAsia="es-MX"/>
        </w:rPr>
        <w:lastRenderedPageBreak/>
        <mc:AlternateContent>
          <mc:Choice Requires="wps">
            <w:drawing>
              <wp:anchor distT="0" distB="0" distL="114300" distR="114300" simplePos="0" relativeHeight="251743232" behindDoc="0" locked="0" layoutInCell="1" allowOverlap="1" wp14:anchorId="6AA25197" wp14:editId="37A859BD">
                <wp:simplePos x="0" y="0"/>
                <wp:positionH relativeFrom="column">
                  <wp:posOffset>462418</wp:posOffset>
                </wp:positionH>
                <wp:positionV relativeFrom="paragraph">
                  <wp:posOffset>315208</wp:posOffset>
                </wp:positionV>
                <wp:extent cx="2989690" cy="333955"/>
                <wp:effectExtent l="19050" t="19050" r="20320" b="28575"/>
                <wp:wrapNone/>
                <wp:docPr id="71" name="Rectángulo 71"/>
                <wp:cNvGraphicFramePr/>
                <a:graphic xmlns:a="http://schemas.openxmlformats.org/drawingml/2006/main">
                  <a:graphicData uri="http://schemas.microsoft.com/office/word/2010/wordprocessingShape">
                    <wps:wsp>
                      <wps:cNvSpPr/>
                      <wps:spPr>
                        <a:xfrm>
                          <a:off x="0" y="0"/>
                          <a:ext cx="2989690" cy="33395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6E6B" id="Rectángulo 71" o:spid="_x0000_s1026" style="position:absolute;margin-left:36.4pt;margin-top:24.8pt;width:235.4pt;height:2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" filled="f" strokecolor="#1f4d78 [1604]" strokeweight="3pt"/>
            </w:pict>
          </mc:Fallback>
        </mc:AlternateContent>
      </w:r>
      <w:r w:rsidR="00B9572D" w:rsidRPr="00281AAA">
        <w:rPr>
          <w:rFonts w:ascii="Palatino Linotype" w:hAnsi="Palatino Linotype" w:cs="Bookman Old Style"/>
          <w:i/>
          <w:noProof/>
          <w:color w:val="000000"/>
          <w:sz w:val="24"/>
          <w:lang w:eastAsia="es-MX"/>
        </w:rPr>
        <w:drawing>
          <wp:inline distT="0" distB="0" distL="0" distR="0" wp14:anchorId="2DF12606" wp14:editId="3B0B7DB6">
            <wp:extent cx="5756260" cy="3427012"/>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8564" cy="3434337"/>
                    </a:xfrm>
                    <a:prstGeom prst="rect">
                      <a:avLst/>
                    </a:prstGeom>
                    <a:noFill/>
                    <a:ln>
                      <a:noFill/>
                    </a:ln>
                  </pic:spPr>
                </pic:pic>
              </a:graphicData>
            </a:graphic>
          </wp:inline>
        </w:drawing>
      </w:r>
    </w:p>
    <w:p w14:paraId="443E806D" w14:textId="3ADFF9C9" w:rsidR="00DB57DC" w:rsidRPr="00281AAA" w:rsidRDefault="00E332A5" w:rsidP="00B9572D">
      <w:pPr>
        <w:autoSpaceDE w:val="0"/>
        <w:autoSpaceDN w:val="0"/>
        <w:adjustRightInd w:val="0"/>
        <w:spacing w:after="0" w:line="240" w:lineRule="auto"/>
        <w:ind w:left="284" w:right="283"/>
        <w:rPr>
          <w:rFonts w:ascii="Palatino Linotype" w:hAnsi="Palatino Linotype" w:cs="Bookman Old Style"/>
          <w:i/>
          <w:color w:val="000000"/>
        </w:rPr>
      </w:pPr>
      <w:r w:rsidRPr="00281AAA">
        <w:rPr>
          <w:rFonts w:ascii="Palatino Linotype" w:hAnsi="Palatino Linotype" w:cs="Bookman Old Style"/>
          <w:i/>
          <w:noProof/>
          <w:color w:val="000000"/>
          <w:lang w:eastAsia="es-MX"/>
        </w:rPr>
        <mc:AlternateContent>
          <mc:Choice Requires="wps">
            <w:drawing>
              <wp:anchor distT="0" distB="0" distL="114300" distR="114300" simplePos="0" relativeHeight="251741184" behindDoc="0" locked="0" layoutInCell="1" allowOverlap="1" wp14:anchorId="3D7E5E93" wp14:editId="7EE128F7">
                <wp:simplePos x="0" y="0"/>
                <wp:positionH relativeFrom="column">
                  <wp:posOffset>677103</wp:posOffset>
                </wp:positionH>
                <wp:positionV relativeFrom="paragraph">
                  <wp:posOffset>345523</wp:posOffset>
                </wp:positionV>
                <wp:extent cx="2345635" cy="397565"/>
                <wp:effectExtent l="19050" t="19050" r="17145" b="21590"/>
                <wp:wrapNone/>
                <wp:docPr id="70" name="Rectángulo 70"/>
                <wp:cNvGraphicFramePr/>
                <a:graphic xmlns:a="http://schemas.openxmlformats.org/drawingml/2006/main">
                  <a:graphicData uri="http://schemas.microsoft.com/office/word/2010/wordprocessingShape">
                    <wps:wsp>
                      <wps:cNvSpPr/>
                      <wps:spPr>
                        <a:xfrm>
                          <a:off x="0" y="0"/>
                          <a:ext cx="2345635" cy="39756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63E0" id="Rectángulo 70" o:spid="_x0000_s1026" style="position:absolute;margin-left:53.3pt;margin-top:27.2pt;width:184.7pt;height:3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" filled="f" strokecolor="#1f4d78 [1604]" strokeweight="3pt"/>
            </w:pict>
          </mc:Fallback>
        </mc:AlternateContent>
      </w:r>
      <w:r w:rsidR="00B9572D" w:rsidRPr="00281AAA">
        <w:rPr>
          <w:rFonts w:ascii="Palatino Linotype" w:hAnsi="Palatino Linotype" w:cs="Bookman Old Style"/>
          <w:i/>
          <w:noProof/>
          <w:color w:val="000000"/>
          <w:lang w:eastAsia="es-MX"/>
        </w:rPr>
        <w:drawing>
          <wp:inline distT="0" distB="0" distL="0" distR="0" wp14:anchorId="02BE1993" wp14:editId="632DD20F">
            <wp:extent cx="5524709" cy="36963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8068" cy="3725344"/>
                    </a:xfrm>
                    <a:prstGeom prst="rect">
                      <a:avLst/>
                    </a:prstGeom>
                    <a:noFill/>
                    <a:ln>
                      <a:noFill/>
                    </a:ln>
                  </pic:spPr>
                </pic:pic>
              </a:graphicData>
            </a:graphic>
          </wp:inline>
        </w:drawing>
      </w:r>
    </w:p>
    <w:p w14:paraId="027AF66B" w14:textId="77777777" w:rsidR="00DB57DC" w:rsidRPr="00281AAA" w:rsidRDefault="00DB57DC" w:rsidP="00B9572D">
      <w:pPr>
        <w:autoSpaceDE w:val="0"/>
        <w:autoSpaceDN w:val="0"/>
        <w:adjustRightInd w:val="0"/>
        <w:spacing w:after="0" w:line="240" w:lineRule="auto"/>
        <w:ind w:right="283"/>
        <w:jc w:val="both"/>
        <w:rPr>
          <w:rFonts w:ascii="Palatino Linotype" w:hAnsi="Palatino Linotype" w:cs="Bookman Old Style"/>
          <w:i/>
          <w:color w:val="000000"/>
        </w:rPr>
      </w:pPr>
    </w:p>
    <w:p w14:paraId="09E64B29" w14:textId="77777777" w:rsidR="00B9572D" w:rsidRPr="00281AAA" w:rsidRDefault="00B9572D" w:rsidP="00B9572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lastRenderedPageBreak/>
        <w:t>De este modo se aprecian un total de 07 y 182 registros de Informes financieros contables, presupuestales y Gasto por capítulo, concepto y partida, respectivamente, con fecha de actualización 24 de septiembre de 2018.</w:t>
      </w:r>
    </w:p>
    <w:p w14:paraId="7E80DA2E" w14:textId="77777777" w:rsidR="00B9572D" w:rsidRPr="00281AAA" w:rsidRDefault="00B9572D" w:rsidP="00B9572D">
      <w:pPr>
        <w:pStyle w:val="Sinespaciado"/>
        <w:rPr>
          <w:sz w:val="4"/>
        </w:rPr>
      </w:pPr>
    </w:p>
    <w:p w14:paraId="095BEA24" w14:textId="774412FB" w:rsidR="00B9572D" w:rsidRPr="00281AAA" w:rsidRDefault="00B9572D" w:rsidP="00B9572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Al realizar un análisis de cada uno de los registros que contiene el sitio de internet referido, se puede apreciar que todos contienen información sobre el Gasto aprobado por capítulo, concepto o partida; con base en la clasificación económica del gasto; el Tipo de documento financiero; la Denominación del documento financiero contable, presupuestal y programático y el Hipervínculo al documento financiero contable, presupuestal y programático.</w:t>
      </w:r>
    </w:p>
    <w:p w14:paraId="47784A45" w14:textId="54A28609" w:rsidR="00B9572D" w:rsidRPr="00281AAA" w:rsidRDefault="00B9572D" w:rsidP="00B9572D">
      <w:pPr>
        <w:pStyle w:val="Sinespaciado"/>
        <w:rPr>
          <w:sz w:val="18"/>
        </w:rPr>
      </w:pPr>
    </w:p>
    <w:p w14:paraId="0A5BB3B9" w14:textId="75A44460" w:rsidR="00B9572D" w:rsidRPr="00281AAA" w:rsidRDefault="00B9572D" w:rsidP="00B9572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 xml:space="preserve">Del mismo modo, versa la información solicitada respecto de la fracción XXXVII, correspondiente a los convenios de coordinación, de concertación, entre otros, que suscriban con otros entes de los sectores público, social y privado; </w:t>
      </w:r>
      <w:r w:rsidR="00B22F7C" w:rsidRPr="00281AAA">
        <w:rPr>
          <w:rFonts w:ascii="Palatino Linotype" w:hAnsi="Palatino Linotype" w:cs="Arial"/>
          <w:color w:val="000000" w:themeColor="text1"/>
        </w:rPr>
        <w:t xml:space="preserve">la cual, </w:t>
      </w:r>
      <w:r w:rsidRPr="00281AAA">
        <w:rPr>
          <w:rFonts w:ascii="Palatino Linotype" w:hAnsi="Palatino Linotype" w:cs="Arial"/>
          <w:color w:val="000000" w:themeColor="text1"/>
        </w:rPr>
        <w:t>contie</w:t>
      </w:r>
      <w:r w:rsidR="00B22F7C" w:rsidRPr="00281AAA">
        <w:rPr>
          <w:rFonts w:ascii="Palatino Linotype" w:hAnsi="Palatino Linotype" w:cs="Arial"/>
          <w:color w:val="000000" w:themeColor="text1"/>
        </w:rPr>
        <w:t>ne información del año 2018</w:t>
      </w:r>
      <w:r w:rsidRPr="00281AAA">
        <w:rPr>
          <w:rFonts w:ascii="Palatino Linotype" w:hAnsi="Palatino Linotype" w:cs="Arial"/>
          <w:color w:val="000000" w:themeColor="text1"/>
        </w:rPr>
        <w:t>,</w:t>
      </w:r>
      <w:r w:rsidR="00B22F7C" w:rsidRPr="00281AAA">
        <w:rPr>
          <w:rFonts w:ascii="Palatino Linotype" w:hAnsi="Palatino Linotype" w:cs="Arial"/>
          <w:color w:val="000000" w:themeColor="text1"/>
        </w:rPr>
        <w:t xml:space="preserve"> y tiene 03</w:t>
      </w:r>
      <w:r w:rsidRPr="00281AAA">
        <w:rPr>
          <w:rFonts w:ascii="Palatino Linotype" w:hAnsi="Palatino Linotype" w:cs="Arial"/>
          <w:color w:val="000000" w:themeColor="text1"/>
        </w:rPr>
        <w:t xml:space="preserve"> registros </w:t>
      </w:r>
      <w:r w:rsidR="00B22F7C" w:rsidRPr="00281AAA">
        <w:rPr>
          <w:rFonts w:ascii="Palatino Linotype" w:hAnsi="Palatino Linotype" w:cs="Arial"/>
          <w:color w:val="000000" w:themeColor="text1"/>
        </w:rPr>
        <w:t>con los datos correspondientes al Nombre(s) con quien se celebra el convenio; Primer apellido con quien se celebra el convenio; Segundo apellido con quien se celebra el convenio; Denominación o razón social con quien se celebra; Objetivo(s) del convenio; Fuente de los recursos que se emplearán; Descripción y/o monto de los recursos públicos entregados; Inicio y Término del periodo de vigencia del convenio; Fecha de publicación en DOF u otro medio oficial; Hipervínculo al documento, en su caso, a la versión pública; Hipervínculo al documento con modificaciones, en su caso y la Área(s) responsable(s) que genera(n), posee(n), publica(n) y actualizan la información, de conformidad con la siguiente imagen:</w:t>
      </w:r>
    </w:p>
    <w:p w14:paraId="79C73A98" w14:textId="21F1CB18" w:rsidR="00DB57DC" w:rsidRPr="00281AAA" w:rsidRDefault="00E332A5" w:rsidP="003D3F12">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w:lastRenderedPageBreak/>
        <mc:AlternateContent>
          <mc:Choice Requires="wps">
            <w:drawing>
              <wp:anchor distT="0" distB="0" distL="114300" distR="114300" simplePos="0" relativeHeight="251739136" behindDoc="0" locked="0" layoutInCell="1" allowOverlap="1" wp14:anchorId="54092DBC" wp14:editId="4CAACD62">
                <wp:simplePos x="0" y="0"/>
                <wp:positionH relativeFrom="column">
                  <wp:posOffset>295441</wp:posOffset>
                </wp:positionH>
                <wp:positionV relativeFrom="paragraph">
                  <wp:posOffset>243647</wp:posOffset>
                </wp:positionV>
                <wp:extent cx="4047214" cy="572494"/>
                <wp:effectExtent l="19050" t="19050" r="10795" b="18415"/>
                <wp:wrapNone/>
                <wp:docPr id="69" name="Rectángulo 69"/>
                <wp:cNvGraphicFramePr/>
                <a:graphic xmlns:a="http://schemas.openxmlformats.org/drawingml/2006/main">
                  <a:graphicData uri="http://schemas.microsoft.com/office/word/2010/wordprocessingShape">
                    <wps:wsp>
                      <wps:cNvSpPr/>
                      <wps:spPr>
                        <a:xfrm>
                          <a:off x="0" y="0"/>
                          <a:ext cx="4047214" cy="572494"/>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64184" id="Rectángulo 69" o:spid="_x0000_s1026" style="position:absolute;margin-left:23.25pt;margin-top:19.2pt;width:318.7pt;height:4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" filled="f" strokecolor="#1f4d78 [1604]" strokeweight="3pt"/>
            </w:pict>
          </mc:Fallback>
        </mc:AlternateContent>
      </w:r>
      <w:r w:rsidR="00B22F7C" w:rsidRPr="00281AAA">
        <w:rPr>
          <w:rFonts w:ascii="Palatino Linotype" w:hAnsi="Palatino Linotype" w:cs="Bookman Old Style"/>
          <w:i/>
          <w:noProof/>
          <w:color w:val="000000"/>
          <w:lang w:eastAsia="es-MX"/>
        </w:rPr>
        <w:drawing>
          <wp:inline distT="0" distB="0" distL="0" distR="0" wp14:anchorId="46B69D01" wp14:editId="7F67584C">
            <wp:extent cx="5756910" cy="502539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5025390"/>
                    </a:xfrm>
                    <a:prstGeom prst="rect">
                      <a:avLst/>
                    </a:prstGeom>
                    <a:noFill/>
                    <a:ln>
                      <a:noFill/>
                    </a:ln>
                  </pic:spPr>
                </pic:pic>
              </a:graphicData>
            </a:graphic>
          </wp:inline>
        </w:drawing>
      </w:r>
    </w:p>
    <w:p w14:paraId="6B1FCC4E" w14:textId="77777777"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13FAE4AD" w14:textId="77777777" w:rsidR="00C636AC" w:rsidRPr="00281AAA" w:rsidRDefault="00C636AC" w:rsidP="00C636AC">
      <w:pPr>
        <w:autoSpaceDE w:val="0"/>
        <w:autoSpaceDN w:val="0"/>
        <w:adjustRightInd w:val="0"/>
        <w:spacing w:after="0" w:line="240" w:lineRule="auto"/>
        <w:ind w:right="283"/>
        <w:jc w:val="both"/>
        <w:rPr>
          <w:rFonts w:ascii="Palatino Linotype" w:hAnsi="Palatino Linotype" w:cs="Arial"/>
          <w:color w:val="000000" w:themeColor="text1"/>
        </w:rPr>
      </w:pPr>
    </w:p>
    <w:p w14:paraId="3DEDCC8A" w14:textId="18C1FEF9" w:rsidR="00DB57DC" w:rsidRPr="00281AAA" w:rsidRDefault="00C636AC" w:rsidP="00C636AC">
      <w:pPr>
        <w:autoSpaceDE w:val="0"/>
        <w:autoSpaceDN w:val="0"/>
        <w:adjustRightInd w:val="0"/>
        <w:spacing w:after="0" w:line="360" w:lineRule="auto"/>
        <w:ind w:right="283"/>
        <w:jc w:val="both"/>
        <w:rPr>
          <w:rFonts w:ascii="Palatino Linotype" w:hAnsi="Palatino Linotype" w:cs="Bookman Old Style"/>
          <w:i/>
          <w:color w:val="000000"/>
          <w:sz w:val="24"/>
        </w:rPr>
      </w:pPr>
      <w:r w:rsidRPr="00281AAA">
        <w:rPr>
          <w:rFonts w:ascii="Palatino Linotype" w:hAnsi="Palatino Linotype" w:cs="Arial"/>
          <w:color w:val="000000" w:themeColor="text1"/>
          <w:sz w:val="24"/>
        </w:rPr>
        <w:t xml:space="preserve">Otra fracción solicitada por el </w:t>
      </w:r>
      <w:r w:rsidRPr="00281AAA">
        <w:rPr>
          <w:rFonts w:ascii="Palatino Linotype" w:hAnsi="Palatino Linotype" w:cs="Arial"/>
          <w:b/>
          <w:color w:val="000000" w:themeColor="text1"/>
          <w:sz w:val="24"/>
        </w:rPr>
        <w:t>Recurrente</w:t>
      </w:r>
      <w:r w:rsidRPr="00281AAA">
        <w:rPr>
          <w:rFonts w:ascii="Palatino Linotype" w:hAnsi="Palatino Linotype" w:cs="Arial"/>
          <w:color w:val="000000" w:themeColor="text1"/>
          <w:sz w:val="24"/>
        </w:rPr>
        <w:t>, es la número XXXVIII, inherente al inventario de bienes muebles e inmuebles en posesión y propiedad;</w:t>
      </w:r>
      <w:r w:rsidR="007B673A" w:rsidRPr="00281AAA">
        <w:rPr>
          <w:rFonts w:ascii="Palatino Linotype" w:hAnsi="Palatino Linotype" w:cs="Arial"/>
          <w:color w:val="000000" w:themeColor="text1"/>
          <w:sz w:val="24"/>
        </w:rPr>
        <w:t xml:space="preserve"> de la cual, se desprenden dos incisos que versan en Inventario de bienes muebles e Inventario de bienes inmuebles, los cuales a continuación se muestran: </w:t>
      </w:r>
    </w:p>
    <w:p w14:paraId="66CC9BE1" w14:textId="77777777" w:rsidR="00DB57DC" w:rsidRPr="00281AAA" w:rsidRDefault="00DB57DC"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424DB47B" w14:textId="77777777" w:rsidR="00B9572D" w:rsidRPr="00281AAA" w:rsidRDefault="00B9572D"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3A11B37E" w14:textId="77777777" w:rsidR="00B9572D" w:rsidRPr="00281AAA" w:rsidRDefault="00B9572D"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715A4F69" w14:textId="77777777" w:rsidR="00B9572D" w:rsidRPr="00281AAA" w:rsidRDefault="00B9572D" w:rsidP="007B673A">
      <w:pPr>
        <w:autoSpaceDE w:val="0"/>
        <w:autoSpaceDN w:val="0"/>
        <w:adjustRightInd w:val="0"/>
        <w:spacing w:after="0" w:line="240" w:lineRule="auto"/>
        <w:ind w:right="283"/>
        <w:jc w:val="both"/>
        <w:rPr>
          <w:rFonts w:ascii="Palatino Linotype" w:hAnsi="Palatino Linotype" w:cs="Bookman Old Style"/>
          <w:i/>
          <w:color w:val="000000"/>
        </w:rPr>
      </w:pPr>
    </w:p>
    <w:p w14:paraId="30A5635C" w14:textId="04AD895C" w:rsidR="00B9572D" w:rsidRPr="00281AAA" w:rsidRDefault="007B673A" w:rsidP="003D3F12">
      <w:pPr>
        <w:autoSpaceDE w:val="0"/>
        <w:autoSpaceDN w:val="0"/>
        <w:adjustRightInd w:val="0"/>
        <w:spacing w:after="0" w:line="240" w:lineRule="auto"/>
        <w:ind w:left="284" w:right="283"/>
        <w:jc w:val="both"/>
        <w:rPr>
          <w:rFonts w:ascii="Palatino Linotype" w:hAnsi="Palatino Linotype" w:cs="Bookman Old Style"/>
          <w:i/>
          <w:color w:val="000000"/>
        </w:rPr>
      </w:pPr>
      <w:r w:rsidRPr="00281AAA">
        <w:rPr>
          <w:rFonts w:ascii="Palatino Linotype" w:hAnsi="Palatino Linotype" w:cs="Bookman Old Style"/>
          <w:i/>
          <w:noProof/>
          <w:color w:val="000000"/>
          <w:lang w:eastAsia="es-MX"/>
        </w:rPr>
        <w:lastRenderedPageBreak/>
        <mc:AlternateContent>
          <mc:Choice Requires="wps">
            <w:drawing>
              <wp:anchor distT="0" distB="0" distL="114300" distR="114300" simplePos="0" relativeHeight="251709440" behindDoc="0" locked="0" layoutInCell="1" allowOverlap="1" wp14:anchorId="107B3CE1" wp14:editId="287DB026">
                <wp:simplePos x="0" y="0"/>
                <wp:positionH relativeFrom="column">
                  <wp:posOffset>677103</wp:posOffset>
                </wp:positionH>
                <wp:positionV relativeFrom="paragraph">
                  <wp:posOffset>331111</wp:posOffset>
                </wp:positionV>
                <wp:extent cx="1900362" cy="365318"/>
                <wp:effectExtent l="19050" t="19050" r="24130" b="15875"/>
                <wp:wrapNone/>
                <wp:docPr id="43" name="Rectángulo 43"/>
                <wp:cNvGraphicFramePr/>
                <a:graphic xmlns:a="http://schemas.openxmlformats.org/drawingml/2006/main">
                  <a:graphicData uri="http://schemas.microsoft.com/office/word/2010/wordprocessingShape">
                    <wps:wsp>
                      <wps:cNvSpPr/>
                      <wps:spPr>
                        <a:xfrm>
                          <a:off x="0" y="0"/>
                          <a:ext cx="1900362" cy="365318"/>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40F0" id="Rectángulo 43" o:spid="_x0000_s1026" style="position:absolute;margin-left:53.3pt;margin-top:26.05pt;width:149.65pt;height:2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" filled="f" strokecolor="#1f4d78 [1604]" strokeweight="3pt"/>
            </w:pict>
          </mc:Fallback>
        </mc:AlternateContent>
      </w:r>
      <w:r w:rsidR="00C636AC" w:rsidRPr="00281AAA">
        <w:rPr>
          <w:rFonts w:ascii="Palatino Linotype" w:hAnsi="Palatino Linotype" w:cs="Bookman Old Style"/>
          <w:i/>
          <w:noProof/>
          <w:color w:val="000000"/>
          <w:lang w:eastAsia="es-MX"/>
        </w:rPr>
        <w:drawing>
          <wp:inline distT="0" distB="0" distL="0" distR="0" wp14:anchorId="4DFB5F8D" wp14:editId="54C9FDB9">
            <wp:extent cx="5756250" cy="34747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791" cy="3492552"/>
                    </a:xfrm>
                    <a:prstGeom prst="rect">
                      <a:avLst/>
                    </a:prstGeom>
                    <a:noFill/>
                    <a:ln>
                      <a:noFill/>
                    </a:ln>
                  </pic:spPr>
                </pic:pic>
              </a:graphicData>
            </a:graphic>
          </wp:inline>
        </w:drawing>
      </w:r>
    </w:p>
    <w:p w14:paraId="625347DB" w14:textId="77777777" w:rsidR="007B673A" w:rsidRPr="00281AAA" w:rsidRDefault="007B673A" w:rsidP="007B673A">
      <w:pPr>
        <w:autoSpaceDE w:val="0"/>
        <w:autoSpaceDN w:val="0"/>
        <w:adjustRightInd w:val="0"/>
        <w:spacing w:after="0" w:line="240" w:lineRule="auto"/>
        <w:ind w:right="283"/>
        <w:jc w:val="both"/>
        <w:rPr>
          <w:rStyle w:val="titulorubrolgt"/>
          <w:rFonts w:ascii="Arial" w:hAnsi="Arial" w:cs="Arial"/>
          <w:b/>
          <w:bCs/>
          <w:color w:val="FE0105"/>
          <w:sz w:val="18"/>
          <w:szCs w:val="18"/>
          <w:shd w:val="clear" w:color="auto" w:fill="FFFFFF"/>
        </w:rPr>
      </w:pPr>
    </w:p>
    <w:p w14:paraId="2FF881A3" w14:textId="77777777" w:rsidR="007B673A" w:rsidRPr="00281AAA" w:rsidRDefault="007B673A" w:rsidP="003D3F12">
      <w:pPr>
        <w:autoSpaceDE w:val="0"/>
        <w:autoSpaceDN w:val="0"/>
        <w:adjustRightInd w:val="0"/>
        <w:spacing w:after="0" w:line="240" w:lineRule="auto"/>
        <w:ind w:left="284" w:right="283"/>
        <w:jc w:val="both"/>
        <w:rPr>
          <w:rStyle w:val="titulorubrolgt"/>
          <w:rFonts w:ascii="Arial" w:hAnsi="Arial" w:cs="Arial"/>
          <w:b/>
          <w:bCs/>
          <w:color w:val="FE0105"/>
          <w:sz w:val="18"/>
          <w:szCs w:val="18"/>
          <w:shd w:val="clear" w:color="auto" w:fill="FFFFFF"/>
        </w:rPr>
      </w:pPr>
    </w:p>
    <w:p w14:paraId="6B922553" w14:textId="1ACA764B" w:rsidR="007B673A" w:rsidRPr="00281AAA" w:rsidRDefault="007B673A" w:rsidP="003D3F12">
      <w:pPr>
        <w:autoSpaceDE w:val="0"/>
        <w:autoSpaceDN w:val="0"/>
        <w:adjustRightInd w:val="0"/>
        <w:spacing w:after="0" w:line="240" w:lineRule="auto"/>
        <w:ind w:left="284" w:right="283"/>
        <w:jc w:val="both"/>
        <w:rPr>
          <w:rStyle w:val="titulorubrolgt"/>
          <w:rFonts w:ascii="Arial" w:hAnsi="Arial" w:cs="Arial"/>
          <w:b/>
          <w:bCs/>
          <w:color w:val="FE0105"/>
          <w:sz w:val="18"/>
          <w:szCs w:val="18"/>
          <w:shd w:val="clear" w:color="auto" w:fill="FFFFFF"/>
        </w:rPr>
      </w:pPr>
      <w:r w:rsidRPr="00281AAA">
        <w:rPr>
          <w:rFonts w:ascii="Palatino Linotype" w:hAnsi="Palatino Linotype" w:cs="Bookman Old Style"/>
          <w:i/>
          <w:noProof/>
          <w:color w:val="000000"/>
          <w:lang w:eastAsia="es-MX"/>
        </w:rPr>
        <mc:AlternateContent>
          <mc:Choice Requires="wps">
            <w:drawing>
              <wp:anchor distT="0" distB="0" distL="114300" distR="114300" simplePos="0" relativeHeight="251711488" behindDoc="0" locked="0" layoutInCell="1" allowOverlap="1" wp14:anchorId="6428E4C0" wp14:editId="1B85BDE9">
                <wp:simplePos x="0" y="0"/>
                <wp:positionH relativeFrom="column">
                  <wp:posOffset>677103</wp:posOffset>
                </wp:positionH>
                <wp:positionV relativeFrom="paragraph">
                  <wp:posOffset>402176</wp:posOffset>
                </wp:positionV>
                <wp:extent cx="2019632" cy="404882"/>
                <wp:effectExtent l="19050" t="19050" r="19050" b="14605"/>
                <wp:wrapNone/>
                <wp:docPr id="44" name="Rectángulo 44"/>
                <wp:cNvGraphicFramePr/>
                <a:graphic xmlns:a="http://schemas.openxmlformats.org/drawingml/2006/main">
                  <a:graphicData uri="http://schemas.microsoft.com/office/word/2010/wordprocessingShape">
                    <wps:wsp>
                      <wps:cNvSpPr/>
                      <wps:spPr>
                        <a:xfrm>
                          <a:off x="0" y="0"/>
                          <a:ext cx="2019632" cy="40488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452C4" id="Rectángulo 44" o:spid="_x0000_s1026" style="position:absolute;margin-left:53.3pt;margin-top:31.65pt;width:159.05pt;height:3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" filled="f" strokecolor="#1f4d78 [1604]" strokeweight="3pt"/>
            </w:pict>
          </mc:Fallback>
        </mc:AlternateContent>
      </w:r>
      <w:r w:rsidRPr="00281AAA">
        <w:rPr>
          <w:rStyle w:val="titulorubrolgt"/>
          <w:rFonts w:ascii="Arial" w:hAnsi="Arial" w:cs="Arial"/>
          <w:b/>
          <w:bCs/>
          <w:noProof/>
          <w:color w:val="FE0105"/>
          <w:sz w:val="18"/>
          <w:szCs w:val="18"/>
          <w:shd w:val="clear" w:color="auto" w:fill="FFFFFF"/>
          <w:lang w:eastAsia="es-MX"/>
        </w:rPr>
        <w:drawing>
          <wp:inline distT="0" distB="0" distL="0" distR="0" wp14:anchorId="04AB44FA" wp14:editId="51075AC7">
            <wp:extent cx="5756063" cy="370530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8374" cy="3719670"/>
                    </a:xfrm>
                    <a:prstGeom prst="rect">
                      <a:avLst/>
                    </a:prstGeom>
                    <a:noFill/>
                    <a:ln>
                      <a:noFill/>
                    </a:ln>
                  </pic:spPr>
                </pic:pic>
              </a:graphicData>
            </a:graphic>
          </wp:inline>
        </w:drawing>
      </w:r>
    </w:p>
    <w:p w14:paraId="60AEDC8F" w14:textId="0F531877" w:rsidR="007B673A" w:rsidRPr="00281AAA" w:rsidRDefault="007B673A"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Style w:val="titulorubrolgt"/>
          <w:rFonts w:ascii="Palatino Linotype" w:hAnsi="Palatino Linotype" w:cs="Arial"/>
          <w:bCs/>
          <w:sz w:val="24"/>
          <w:szCs w:val="18"/>
          <w:shd w:val="clear" w:color="auto" w:fill="FFFFFF"/>
        </w:rPr>
        <w:lastRenderedPageBreak/>
        <w:t xml:space="preserve">De las capturas de pantalla antes mostradas, se aprecia que en el </w:t>
      </w:r>
      <w:r w:rsidRPr="00281AAA">
        <w:rPr>
          <w:rFonts w:ascii="Palatino Linotype" w:hAnsi="Palatino Linotype" w:cs="Arial"/>
          <w:color w:val="000000" w:themeColor="text1"/>
          <w:sz w:val="24"/>
        </w:rPr>
        <w:t xml:space="preserve">Inventario de bienes muebles, contiene 1,427 registros, con fecha de actualización 24 de septiembre de 2018, y analizando cada registro derivan </w:t>
      </w:r>
      <w:r w:rsidR="00C97AEB" w:rsidRPr="00281AAA">
        <w:rPr>
          <w:rFonts w:ascii="Palatino Linotype" w:hAnsi="Palatino Linotype" w:cs="Arial"/>
          <w:color w:val="000000" w:themeColor="text1"/>
          <w:sz w:val="24"/>
        </w:rPr>
        <w:t>los datos del Ejercicio, Fecha de inicio y término del periodo que se informa, Descripción del bien, Código de identificación, Institución a cargo del bien inmueble, en su caso, Número de inventario, Monto unitario del bien, Área(s) responsable(s) de la información, Fecha de validación y actualización.</w:t>
      </w:r>
    </w:p>
    <w:p w14:paraId="453A3EE0" w14:textId="77777777" w:rsidR="00C97AEB" w:rsidRPr="00281AAA" w:rsidRDefault="00C97AEB" w:rsidP="007B673A">
      <w:pPr>
        <w:autoSpaceDE w:val="0"/>
        <w:autoSpaceDN w:val="0"/>
        <w:adjustRightInd w:val="0"/>
        <w:spacing w:after="0" w:line="360" w:lineRule="auto"/>
        <w:ind w:right="283"/>
        <w:jc w:val="both"/>
        <w:rPr>
          <w:rFonts w:ascii="Palatino Linotype" w:hAnsi="Palatino Linotype" w:cs="Arial"/>
          <w:color w:val="000000" w:themeColor="text1"/>
          <w:sz w:val="20"/>
        </w:rPr>
      </w:pPr>
    </w:p>
    <w:p w14:paraId="668AF75C" w14:textId="63D46104" w:rsidR="00C97AEB" w:rsidRPr="00281AAA" w:rsidRDefault="00C97AEB"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color w:val="000000" w:themeColor="text1"/>
          <w:sz w:val="24"/>
        </w:rPr>
        <w:t xml:space="preserve">Asimismo, en el Inventario de Inmuebles, contiene un total de 123 registros, con la misma fecha de actualización y con los siguientes datos en cada uno de los registros, Fecha de inicio y término del periodo que se informa, Denominación del inmueble, en su caso, Institución a cargo del inmueble, Domicilio del inmueble, Nombre </w:t>
      </w:r>
      <w:r w:rsidR="006325B8" w:rsidRPr="00281AAA">
        <w:rPr>
          <w:rFonts w:ascii="Palatino Linotype" w:hAnsi="Palatino Linotype" w:cs="Arial"/>
          <w:color w:val="000000" w:themeColor="text1"/>
          <w:sz w:val="24"/>
        </w:rPr>
        <w:t xml:space="preserve">y Tipo </w:t>
      </w:r>
      <w:r w:rsidRPr="00281AAA">
        <w:rPr>
          <w:rFonts w:ascii="Palatino Linotype" w:hAnsi="Palatino Linotype" w:cs="Arial"/>
          <w:color w:val="000000" w:themeColor="text1"/>
          <w:sz w:val="24"/>
        </w:rPr>
        <w:t xml:space="preserve">de vialidad, </w:t>
      </w:r>
      <w:r w:rsidR="006325B8" w:rsidRPr="00281AAA">
        <w:rPr>
          <w:rFonts w:ascii="Palatino Linotype" w:hAnsi="Palatino Linotype" w:cs="Arial"/>
          <w:color w:val="000000" w:themeColor="text1"/>
          <w:sz w:val="24"/>
        </w:rPr>
        <w:t>Número Exterior e Interior, Nombre del asentamiento humano, Tipo de Asentamiento, Nombre de la Entidad Federativa, Municipio, Localidad, Código Postal, Uso del Inmueble, Operación que da origen a la propiedad o posesión del inmueble, Valor catastral o último avalúo del inmueble, Uso del inmueble, Títulos por el que se acredite la propiedad o posesión del inmueble, Hipervínculo Sistema de información Inmobiliaria (Enlace externo), Área de adscripción de la persona responsable del inmueble, Área(s) responsable(s) que genera(n), posee(n), publica(n) y actualizan la información, Naturaleza del inmueble: urbana o rústica, Carácter del Monumento y Tipo de Inmueble.</w:t>
      </w:r>
    </w:p>
    <w:p w14:paraId="659ACAE4" w14:textId="77777777" w:rsidR="006325B8" w:rsidRPr="00281AAA" w:rsidRDefault="006325B8" w:rsidP="007B673A">
      <w:pPr>
        <w:autoSpaceDE w:val="0"/>
        <w:autoSpaceDN w:val="0"/>
        <w:adjustRightInd w:val="0"/>
        <w:spacing w:after="0" w:line="360" w:lineRule="auto"/>
        <w:ind w:right="283"/>
        <w:jc w:val="both"/>
        <w:rPr>
          <w:rFonts w:ascii="Palatino Linotype" w:hAnsi="Palatino Linotype" w:cs="Arial"/>
          <w:color w:val="000000" w:themeColor="text1"/>
          <w:sz w:val="16"/>
        </w:rPr>
      </w:pPr>
    </w:p>
    <w:p w14:paraId="7E667101" w14:textId="73AC002A" w:rsidR="006325B8" w:rsidRPr="00281AAA" w:rsidRDefault="008C45EA"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color w:val="000000" w:themeColor="text1"/>
          <w:sz w:val="24"/>
        </w:rPr>
        <w:t>Todavía cabe señalar que en relación a la fracción anterior del multicitado artículo 92, de la Ley, se desprende la fracción número</w:t>
      </w:r>
      <w:r w:rsidR="005D4C3B" w:rsidRPr="00281AAA">
        <w:rPr>
          <w:rFonts w:ascii="Palatino Linotype" w:hAnsi="Palatino Linotype" w:cs="Arial"/>
          <w:color w:val="000000" w:themeColor="text1"/>
          <w:sz w:val="24"/>
        </w:rPr>
        <w:t xml:space="preserve"> XL, concerniente a las resoluciones y </w:t>
      </w:r>
      <w:r w:rsidR="005D4C3B" w:rsidRPr="00281AAA">
        <w:rPr>
          <w:rFonts w:ascii="Palatino Linotype" w:hAnsi="Palatino Linotype" w:cs="Arial"/>
          <w:color w:val="000000" w:themeColor="text1"/>
          <w:sz w:val="24"/>
        </w:rPr>
        <w:lastRenderedPageBreak/>
        <w:t xml:space="preserve">laudos que se emitan en procesos o procedimientos seguidos en forma de juicio; </w:t>
      </w:r>
      <w:r w:rsidRPr="00281AAA">
        <w:rPr>
          <w:rFonts w:ascii="Palatino Linotype" w:hAnsi="Palatino Linotype" w:cs="Arial"/>
          <w:color w:val="000000" w:themeColor="text1"/>
          <w:sz w:val="24"/>
        </w:rPr>
        <w:t>de conformidad con la siguiente imagen:</w:t>
      </w:r>
    </w:p>
    <w:p w14:paraId="1859908C" w14:textId="77777777" w:rsidR="008C45EA" w:rsidRPr="00281AAA" w:rsidRDefault="008C45EA" w:rsidP="007B673A">
      <w:pPr>
        <w:autoSpaceDE w:val="0"/>
        <w:autoSpaceDN w:val="0"/>
        <w:adjustRightInd w:val="0"/>
        <w:spacing w:after="0" w:line="360" w:lineRule="auto"/>
        <w:ind w:right="283"/>
        <w:jc w:val="both"/>
        <w:rPr>
          <w:rFonts w:ascii="Palatino Linotype" w:hAnsi="Palatino Linotype" w:cs="Arial"/>
          <w:color w:val="000000" w:themeColor="text1"/>
          <w:sz w:val="10"/>
        </w:rPr>
      </w:pPr>
    </w:p>
    <w:p w14:paraId="271ED4A3" w14:textId="508775BC" w:rsidR="008C45EA" w:rsidRPr="00281AAA" w:rsidRDefault="00E332A5"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Bookman Old Style"/>
          <w:i/>
          <w:noProof/>
          <w:color w:val="000000"/>
          <w:lang w:eastAsia="es-MX"/>
        </w:rPr>
        <mc:AlternateContent>
          <mc:Choice Requires="wps">
            <w:drawing>
              <wp:anchor distT="0" distB="0" distL="114300" distR="114300" simplePos="0" relativeHeight="251745280" behindDoc="0" locked="0" layoutInCell="1" allowOverlap="1" wp14:anchorId="77BC9CF0" wp14:editId="5C48DA3B">
                <wp:simplePos x="0" y="0"/>
                <wp:positionH relativeFrom="column">
                  <wp:posOffset>462418</wp:posOffset>
                </wp:positionH>
                <wp:positionV relativeFrom="paragraph">
                  <wp:posOffset>507972</wp:posOffset>
                </wp:positionV>
                <wp:extent cx="2091193" cy="445273"/>
                <wp:effectExtent l="19050" t="19050" r="23495" b="12065"/>
                <wp:wrapNone/>
                <wp:docPr id="72" name="Rectángulo 72"/>
                <wp:cNvGraphicFramePr/>
                <a:graphic xmlns:a="http://schemas.openxmlformats.org/drawingml/2006/main">
                  <a:graphicData uri="http://schemas.microsoft.com/office/word/2010/wordprocessingShape">
                    <wps:wsp>
                      <wps:cNvSpPr/>
                      <wps:spPr>
                        <a:xfrm>
                          <a:off x="0" y="0"/>
                          <a:ext cx="2091193" cy="44527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8E79C" id="Rectángulo 72" o:spid="_x0000_s1026" style="position:absolute;margin-left:36.4pt;margin-top:40pt;width:164.65pt;height:3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" filled="f" strokecolor="#1f4d78 [1604]" strokeweight="3pt"/>
            </w:pict>
          </mc:Fallback>
        </mc:AlternateContent>
      </w:r>
      <w:r w:rsidR="005D4C3B" w:rsidRPr="00281AAA">
        <w:rPr>
          <w:rFonts w:ascii="Palatino Linotype" w:hAnsi="Palatino Linotype" w:cs="Arial"/>
          <w:noProof/>
          <w:color w:val="000000" w:themeColor="text1"/>
          <w:sz w:val="24"/>
          <w:lang w:eastAsia="es-MX"/>
        </w:rPr>
        <w:drawing>
          <wp:inline distT="0" distB="0" distL="0" distR="0" wp14:anchorId="669CA150" wp14:editId="74ACD01A">
            <wp:extent cx="5756910" cy="33235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3323590"/>
                    </a:xfrm>
                    <a:prstGeom prst="rect">
                      <a:avLst/>
                    </a:prstGeom>
                    <a:noFill/>
                    <a:ln>
                      <a:noFill/>
                    </a:ln>
                  </pic:spPr>
                </pic:pic>
              </a:graphicData>
            </a:graphic>
          </wp:inline>
        </w:drawing>
      </w:r>
    </w:p>
    <w:p w14:paraId="64D02C08" w14:textId="77777777" w:rsidR="008C45EA" w:rsidRPr="00281AAA" w:rsidRDefault="008C45EA" w:rsidP="007B673A">
      <w:pPr>
        <w:autoSpaceDE w:val="0"/>
        <w:autoSpaceDN w:val="0"/>
        <w:adjustRightInd w:val="0"/>
        <w:spacing w:after="0" w:line="360" w:lineRule="auto"/>
        <w:ind w:right="283"/>
        <w:jc w:val="both"/>
        <w:rPr>
          <w:rFonts w:ascii="Palatino Linotype" w:hAnsi="Palatino Linotype" w:cs="Arial"/>
          <w:color w:val="000000" w:themeColor="text1"/>
          <w:sz w:val="18"/>
        </w:rPr>
      </w:pPr>
    </w:p>
    <w:p w14:paraId="4349E97F" w14:textId="218BA2A8" w:rsidR="005D4C3B" w:rsidRPr="00281AAA" w:rsidRDefault="005D4C3B" w:rsidP="005D4C3B">
      <w:pPr>
        <w:autoSpaceDE w:val="0"/>
        <w:autoSpaceDN w:val="0"/>
        <w:adjustRightInd w:val="0"/>
        <w:spacing w:after="0" w:line="360" w:lineRule="auto"/>
        <w:ind w:right="283"/>
        <w:jc w:val="both"/>
        <w:rPr>
          <w:rFonts w:ascii="Palatino Linotype" w:hAnsi="Palatino Linotype" w:cs="Arial"/>
          <w:sz w:val="24"/>
          <w:szCs w:val="24"/>
        </w:rPr>
      </w:pPr>
      <w:r w:rsidRPr="00281AAA">
        <w:rPr>
          <w:rFonts w:ascii="Palatino Linotype" w:hAnsi="Palatino Linotype" w:cs="Arial"/>
          <w:sz w:val="24"/>
          <w:szCs w:val="24"/>
        </w:rPr>
        <w:t xml:space="preserve">Como se puede apreciar, dicha fracción contiene un total de 03 registros con fecha de actualización de 24 de septiembre de 2018; al realizar un análisis de cada uno de los registros que contiene el sitio de internet referido, se puede apreciar que todos contienen información sobre Resoluciones y laudos emitidos; cuyos datos versan en la Fecha de inicio y término del periodo que se informa; </w:t>
      </w:r>
      <w:r w:rsidRPr="00281AAA">
        <w:rPr>
          <w:rStyle w:val="titulorubrolgt"/>
          <w:rFonts w:ascii="Palatino Linotype" w:hAnsi="Palatino Linotype" w:cs="Arial"/>
          <w:bCs/>
          <w:sz w:val="24"/>
          <w:szCs w:val="24"/>
          <w:shd w:val="clear" w:color="auto" w:fill="FFFFFF"/>
        </w:rPr>
        <w:t xml:space="preserve">Número de expediente y/o resolución; Materia de la resolución (administrativa/jurídica); Tipo de resolución; Fecha de resolución; </w:t>
      </w:r>
      <w:r w:rsidRPr="00281AAA">
        <w:rPr>
          <w:rFonts w:ascii="Palatino Linotype" w:hAnsi="Palatino Linotype" w:cs="Arial"/>
          <w:sz w:val="24"/>
          <w:szCs w:val="24"/>
        </w:rPr>
        <w:t xml:space="preserve"> </w:t>
      </w:r>
      <w:r w:rsidRPr="00281AAA">
        <w:rPr>
          <w:rStyle w:val="titulorubrolgt"/>
          <w:rFonts w:ascii="Palatino Linotype" w:hAnsi="Palatino Linotype" w:cs="Arial"/>
          <w:bCs/>
          <w:sz w:val="24"/>
          <w:szCs w:val="24"/>
          <w:shd w:val="clear" w:color="auto" w:fill="FFFFFF"/>
        </w:rPr>
        <w:t>Órgano que emite la resolución; Sentido de la resolución; Hipervínculo a la resolución en versión pública</w:t>
      </w:r>
      <w:r w:rsidRPr="00281AAA">
        <w:rPr>
          <w:rFonts w:ascii="Palatino Linotype" w:hAnsi="Palatino Linotype" w:cs="Arial"/>
          <w:sz w:val="24"/>
          <w:szCs w:val="24"/>
        </w:rPr>
        <w:t xml:space="preserve">; </w:t>
      </w:r>
      <w:r w:rsidRPr="00281AAA">
        <w:rPr>
          <w:rStyle w:val="titulorubrolgt"/>
          <w:rFonts w:ascii="Palatino Linotype" w:hAnsi="Palatino Linotype" w:cs="Arial"/>
          <w:bCs/>
          <w:sz w:val="24"/>
          <w:szCs w:val="24"/>
          <w:shd w:val="clear" w:color="auto" w:fill="FFFFFF"/>
        </w:rPr>
        <w:t xml:space="preserve">Hipervínculo al Boletín oficial o medios de difusión homólogos para emitir resoluciones judiciales, jurisdiccionales, </w:t>
      </w:r>
      <w:r w:rsidRPr="00281AAA">
        <w:rPr>
          <w:rStyle w:val="titulorubrolgt"/>
          <w:rFonts w:ascii="Palatino Linotype" w:hAnsi="Palatino Linotype" w:cs="Arial"/>
          <w:bCs/>
          <w:sz w:val="24"/>
          <w:szCs w:val="24"/>
          <w:shd w:val="clear" w:color="auto" w:fill="FFFFFF"/>
        </w:rPr>
        <w:lastRenderedPageBreak/>
        <w:t>arbitrales (Enlace externo); Área(s) responsable(s) que genera(n), posee(n), publica(n) y actualizan la información y fecha de validación y actualización.</w:t>
      </w:r>
    </w:p>
    <w:p w14:paraId="069FD409" w14:textId="77777777" w:rsidR="005D4C3B" w:rsidRPr="00281AAA" w:rsidRDefault="005D4C3B" w:rsidP="007B673A">
      <w:pPr>
        <w:autoSpaceDE w:val="0"/>
        <w:autoSpaceDN w:val="0"/>
        <w:adjustRightInd w:val="0"/>
        <w:spacing w:after="0" w:line="360" w:lineRule="auto"/>
        <w:ind w:right="283"/>
        <w:jc w:val="both"/>
        <w:rPr>
          <w:rFonts w:ascii="Palatino Linotype" w:hAnsi="Palatino Linotype" w:cs="Arial"/>
          <w:color w:val="000000" w:themeColor="text1"/>
          <w:sz w:val="24"/>
        </w:rPr>
      </w:pPr>
    </w:p>
    <w:p w14:paraId="345B9222" w14:textId="5023CB8C" w:rsidR="008C45EA" w:rsidRPr="00281AAA" w:rsidRDefault="005D4C3B"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color w:val="000000" w:themeColor="text1"/>
          <w:sz w:val="24"/>
        </w:rPr>
        <w:t>Finalmente, con lo que respecta a la fracción</w:t>
      </w:r>
      <w:r w:rsidRPr="00281AAA">
        <w:t xml:space="preserve"> </w:t>
      </w:r>
      <w:r w:rsidRPr="00281AAA">
        <w:rPr>
          <w:rFonts w:ascii="Palatino Linotype" w:hAnsi="Palatino Linotype" w:cs="Arial"/>
          <w:color w:val="000000" w:themeColor="text1"/>
          <w:sz w:val="24"/>
        </w:rPr>
        <w:t>XLVII, de los ingresos recibidos por cualquier concepto señalando el nombre de los responsables de recibirlos, administrarlos y ejercerlos, indicando el destino de cada uno de ellos; se ilustra lo siguiente:</w:t>
      </w:r>
    </w:p>
    <w:p w14:paraId="21ADDB06" w14:textId="08449EA4" w:rsidR="005D4C3B" w:rsidRPr="00281AAA" w:rsidRDefault="005D4C3B"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noProof/>
          <w:color w:val="000000" w:themeColor="text1"/>
          <w:sz w:val="24"/>
          <w:lang w:eastAsia="es-MX"/>
        </w:rPr>
        <mc:AlternateContent>
          <mc:Choice Requires="wps">
            <w:drawing>
              <wp:anchor distT="0" distB="0" distL="114300" distR="114300" simplePos="0" relativeHeight="251712512" behindDoc="0" locked="0" layoutInCell="1" allowOverlap="1" wp14:anchorId="787F5B7A" wp14:editId="6221564D">
                <wp:simplePos x="0" y="0"/>
                <wp:positionH relativeFrom="column">
                  <wp:posOffset>4143872</wp:posOffset>
                </wp:positionH>
                <wp:positionV relativeFrom="paragraph">
                  <wp:posOffset>311012</wp:posOffset>
                </wp:positionV>
                <wp:extent cx="1765190" cy="1630017"/>
                <wp:effectExtent l="19050" t="19050" r="26035" b="27940"/>
                <wp:wrapNone/>
                <wp:docPr id="47" name="Elipse 47"/>
                <wp:cNvGraphicFramePr/>
                <a:graphic xmlns:a="http://schemas.openxmlformats.org/drawingml/2006/main">
                  <a:graphicData uri="http://schemas.microsoft.com/office/word/2010/wordprocessingShape">
                    <wps:wsp>
                      <wps:cNvSpPr/>
                      <wps:spPr>
                        <a:xfrm>
                          <a:off x="0" y="0"/>
                          <a:ext cx="1765190" cy="163001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435F5" id="Elipse 47" o:spid="_x0000_s1026" style="position:absolute;margin-left:326.3pt;margin-top:24.5pt;width:139pt;height:12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" filled="f" strokecolor="#1f4d78 [1604]" strokeweight="2.25pt">
                <v:stroke joinstyle="miter"/>
              </v:oval>
            </w:pict>
          </mc:Fallback>
        </mc:AlternateContent>
      </w:r>
    </w:p>
    <w:p w14:paraId="3801EEEE" w14:textId="6F22B605" w:rsidR="008C45EA" w:rsidRPr="00281AAA" w:rsidRDefault="005D4C3B"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noProof/>
          <w:color w:val="000000" w:themeColor="text1"/>
          <w:sz w:val="24"/>
          <w:lang w:eastAsia="es-MX"/>
        </w:rPr>
        <w:drawing>
          <wp:inline distT="0" distB="0" distL="0" distR="0" wp14:anchorId="686A6767" wp14:editId="149D3C65">
            <wp:extent cx="5756910" cy="45243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524375"/>
                    </a:xfrm>
                    <a:prstGeom prst="rect">
                      <a:avLst/>
                    </a:prstGeom>
                    <a:noFill/>
                    <a:ln>
                      <a:noFill/>
                    </a:ln>
                  </pic:spPr>
                </pic:pic>
              </a:graphicData>
            </a:graphic>
          </wp:inline>
        </w:drawing>
      </w:r>
    </w:p>
    <w:p w14:paraId="3D37EC5D" w14:textId="77777777" w:rsidR="008C45EA" w:rsidRPr="00281AAA" w:rsidRDefault="008C45EA" w:rsidP="007B673A">
      <w:pPr>
        <w:autoSpaceDE w:val="0"/>
        <w:autoSpaceDN w:val="0"/>
        <w:adjustRightInd w:val="0"/>
        <w:spacing w:after="0" w:line="360" w:lineRule="auto"/>
        <w:ind w:right="283"/>
        <w:jc w:val="both"/>
        <w:rPr>
          <w:rFonts w:ascii="Palatino Linotype" w:hAnsi="Palatino Linotype" w:cs="Arial"/>
          <w:color w:val="000000" w:themeColor="text1"/>
          <w:sz w:val="24"/>
        </w:rPr>
      </w:pPr>
    </w:p>
    <w:p w14:paraId="257385B3" w14:textId="530D79FB" w:rsidR="008C45EA" w:rsidRPr="00281AAA" w:rsidRDefault="005D4C3B" w:rsidP="007B673A">
      <w:pPr>
        <w:autoSpaceDE w:val="0"/>
        <w:autoSpaceDN w:val="0"/>
        <w:adjustRightInd w:val="0"/>
        <w:spacing w:after="0" w:line="360" w:lineRule="auto"/>
        <w:ind w:right="283"/>
        <w:jc w:val="both"/>
        <w:rPr>
          <w:rFonts w:ascii="Palatino Linotype" w:hAnsi="Palatino Linotype" w:cs="Arial"/>
          <w:color w:val="000000" w:themeColor="text1"/>
          <w:sz w:val="24"/>
        </w:rPr>
      </w:pPr>
      <w:r w:rsidRPr="00281AAA">
        <w:rPr>
          <w:rFonts w:ascii="Palatino Linotype" w:hAnsi="Palatino Linotype" w:cs="Arial"/>
          <w:noProof/>
          <w:color w:val="000000" w:themeColor="text1"/>
          <w:sz w:val="24"/>
          <w:lang w:eastAsia="es-MX"/>
        </w:rPr>
        <w:lastRenderedPageBreak/>
        <mc:AlternateContent>
          <mc:Choice Requires="wps">
            <w:drawing>
              <wp:anchor distT="0" distB="0" distL="114300" distR="114300" simplePos="0" relativeHeight="251714560" behindDoc="0" locked="0" layoutInCell="1" allowOverlap="1" wp14:anchorId="470D7D08" wp14:editId="1685BF4E">
                <wp:simplePos x="0" y="0"/>
                <wp:positionH relativeFrom="column">
                  <wp:posOffset>4159167</wp:posOffset>
                </wp:positionH>
                <wp:positionV relativeFrom="paragraph">
                  <wp:posOffset>-50248</wp:posOffset>
                </wp:positionV>
                <wp:extent cx="1765190" cy="1630017"/>
                <wp:effectExtent l="19050" t="19050" r="26035" b="27940"/>
                <wp:wrapNone/>
                <wp:docPr id="49" name="Elipse 49"/>
                <wp:cNvGraphicFramePr/>
                <a:graphic xmlns:a="http://schemas.openxmlformats.org/drawingml/2006/main">
                  <a:graphicData uri="http://schemas.microsoft.com/office/word/2010/wordprocessingShape">
                    <wps:wsp>
                      <wps:cNvSpPr/>
                      <wps:spPr>
                        <a:xfrm>
                          <a:off x="0" y="0"/>
                          <a:ext cx="1765190" cy="163001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86531" id="Elipse 49" o:spid="_x0000_s1026" style="position:absolute;margin-left:327.5pt;margin-top:-3.95pt;width:139pt;height:1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" filled="f" strokecolor="#1f4d78 [1604]" strokeweight="2.25pt">
                <v:stroke joinstyle="miter"/>
              </v:oval>
            </w:pict>
          </mc:Fallback>
        </mc:AlternateContent>
      </w:r>
      <w:r w:rsidRPr="00281AAA">
        <w:rPr>
          <w:rFonts w:ascii="Palatino Linotype" w:hAnsi="Palatino Linotype" w:cs="Arial"/>
          <w:noProof/>
          <w:color w:val="000000" w:themeColor="text1"/>
          <w:sz w:val="24"/>
          <w:lang w:eastAsia="es-MX"/>
        </w:rPr>
        <w:drawing>
          <wp:inline distT="0" distB="0" distL="0" distR="0" wp14:anchorId="2360CC89" wp14:editId="51048CAF">
            <wp:extent cx="5756910" cy="421449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4214495"/>
                    </a:xfrm>
                    <a:prstGeom prst="rect">
                      <a:avLst/>
                    </a:prstGeom>
                    <a:noFill/>
                    <a:ln>
                      <a:noFill/>
                    </a:ln>
                  </pic:spPr>
                </pic:pic>
              </a:graphicData>
            </a:graphic>
          </wp:inline>
        </w:drawing>
      </w:r>
    </w:p>
    <w:p w14:paraId="5BDCFCAB" w14:textId="77777777" w:rsidR="008C45EA" w:rsidRPr="00281AAA" w:rsidRDefault="008C45EA" w:rsidP="007B673A">
      <w:pPr>
        <w:autoSpaceDE w:val="0"/>
        <w:autoSpaceDN w:val="0"/>
        <w:adjustRightInd w:val="0"/>
        <w:spacing w:after="0" w:line="360" w:lineRule="auto"/>
        <w:ind w:right="283"/>
        <w:jc w:val="both"/>
        <w:rPr>
          <w:rFonts w:ascii="Palatino Linotype" w:hAnsi="Palatino Linotype" w:cs="Arial"/>
          <w:color w:val="000000" w:themeColor="text1"/>
          <w:sz w:val="14"/>
        </w:rPr>
      </w:pPr>
    </w:p>
    <w:p w14:paraId="7272D3FC" w14:textId="63ECF3E5" w:rsidR="005D4C3B" w:rsidRPr="00281AAA" w:rsidRDefault="005D4C3B" w:rsidP="005D4C3B">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De este modo se aprecian un total de 13 y 06 registros de los ingresos recibidos por cualquier concepto señalando el nombre de los responsables de recibir, administrar y ejercer los recursos, con fecha de actualización 24 de septiembre de 2018.</w:t>
      </w:r>
    </w:p>
    <w:p w14:paraId="1455813F" w14:textId="77777777" w:rsidR="005D4C3B" w:rsidRPr="00281AAA" w:rsidRDefault="005D4C3B" w:rsidP="005D4C3B">
      <w:pPr>
        <w:pStyle w:val="Sinespaciado"/>
        <w:rPr>
          <w:sz w:val="16"/>
        </w:rPr>
      </w:pPr>
    </w:p>
    <w:p w14:paraId="3A3B6641" w14:textId="4DA19C21" w:rsidR="005D4C3B" w:rsidRPr="00281AAA" w:rsidRDefault="005D4C3B" w:rsidP="005D4C3B">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 xml:space="preserve">Al realizar un análisis de cada uno de los registros que contiene el sitio de internet referido, se puede apreciar que todos contiene información sobre el </w:t>
      </w:r>
      <w:r w:rsidRPr="00281AAA">
        <w:rPr>
          <w:rFonts w:ascii="Palatino Linotype" w:hAnsi="Palatino Linotype" w:cs="Arial"/>
          <w:bCs/>
          <w:color w:val="000000" w:themeColor="text1"/>
          <w:lang w:val="es-MX"/>
        </w:rPr>
        <w:t>Nombre(s) y Apellidos del responsable de administrar los ingresos y el Cargo del responsable de administrar dichos los ingresos.</w:t>
      </w:r>
    </w:p>
    <w:p w14:paraId="4A6756EB" w14:textId="101BF282" w:rsidR="003D3F12" w:rsidRPr="00281AAA" w:rsidRDefault="005D4C3B" w:rsidP="005D4C3B">
      <w:pPr>
        <w:autoSpaceDE w:val="0"/>
        <w:autoSpaceDN w:val="0"/>
        <w:adjustRightInd w:val="0"/>
        <w:spacing w:after="0" w:line="360" w:lineRule="auto"/>
        <w:ind w:right="283"/>
        <w:jc w:val="both"/>
        <w:rPr>
          <w:rFonts w:ascii="Palatino Linotype" w:hAnsi="Palatino Linotype" w:cs="Arial"/>
          <w:color w:val="000000" w:themeColor="text1"/>
          <w:sz w:val="24"/>
          <w:szCs w:val="24"/>
        </w:rPr>
      </w:pPr>
      <w:r w:rsidRPr="00281AAA">
        <w:rPr>
          <w:rFonts w:ascii="Palatino Linotype" w:hAnsi="Palatino Linotype" w:cs="Arial"/>
          <w:color w:val="000000" w:themeColor="text1"/>
          <w:sz w:val="24"/>
        </w:rPr>
        <w:lastRenderedPageBreak/>
        <w:t xml:space="preserve">Dado que el </w:t>
      </w:r>
      <w:r w:rsidRPr="00281AAA">
        <w:rPr>
          <w:rFonts w:ascii="Palatino Linotype" w:hAnsi="Palatino Linotype" w:cs="Arial"/>
          <w:b/>
          <w:color w:val="000000" w:themeColor="text1"/>
          <w:sz w:val="24"/>
        </w:rPr>
        <w:t>Recurrente</w:t>
      </w:r>
      <w:r w:rsidRPr="00281AAA">
        <w:rPr>
          <w:rFonts w:ascii="Palatino Linotype" w:hAnsi="Palatino Linotype" w:cs="Arial"/>
          <w:color w:val="000000" w:themeColor="text1"/>
          <w:sz w:val="24"/>
        </w:rPr>
        <w:t xml:space="preserve"> también solicito lo correspondiente a la información del artículo 94</w:t>
      </w:r>
      <w:r w:rsidR="00494616" w:rsidRPr="00281AAA">
        <w:rPr>
          <w:rFonts w:ascii="Palatino Linotype" w:hAnsi="Palatino Linotype" w:cs="Arial"/>
          <w:color w:val="000000" w:themeColor="text1"/>
          <w:sz w:val="24"/>
        </w:rPr>
        <w:t>,</w:t>
      </w:r>
      <w:r w:rsidRPr="00281AAA">
        <w:rPr>
          <w:rFonts w:ascii="Palatino Linotype" w:hAnsi="Palatino Linotype" w:cs="Arial"/>
          <w:color w:val="000000" w:themeColor="text1"/>
          <w:sz w:val="24"/>
        </w:rPr>
        <w:t xml:space="preserve"> de la multicitada Ley, en relación a las </w:t>
      </w:r>
      <w:r w:rsidR="003D3F12" w:rsidRPr="00281AAA">
        <w:rPr>
          <w:rFonts w:ascii="Palatino Linotype" w:hAnsi="Palatino Linotype" w:cs="Bookman Old Style"/>
          <w:bCs/>
          <w:color w:val="000000"/>
          <w:sz w:val="24"/>
        </w:rPr>
        <w:t>Obligaciones de Transparencia</w:t>
      </w:r>
      <w:r w:rsidRPr="00281AAA">
        <w:rPr>
          <w:rFonts w:ascii="Palatino Linotype" w:hAnsi="Palatino Linotype" w:cs="Arial"/>
          <w:color w:val="000000" w:themeColor="text1"/>
          <w:sz w:val="28"/>
        </w:rPr>
        <w:t xml:space="preserve"> </w:t>
      </w:r>
      <w:r w:rsidR="003D3F12" w:rsidRPr="00281AAA">
        <w:rPr>
          <w:rFonts w:ascii="Palatino Linotype" w:hAnsi="Palatino Linotype" w:cs="Bookman Old Style"/>
          <w:bCs/>
          <w:color w:val="000000"/>
          <w:sz w:val="24"/>
        </w:rPr>
        <w:t>Específicas de los Sujetos Obligados</w:t>
      </w:r>
      <w:r w:rsidRPr="00281AAA">
        <w:rPr>
          <w:rFonts w:ascii="Palatino Linotype" w:hAnsi="Palatino Linotype" w:cs="Bookman Old Style"/>
          <w:bCs/>
          <w:color w:val="000000"/>
          <w:sz w:val="24"/>
        </w:rPr>
        <w:t xml:space="preserve">, en donde estipula que </w:t>
      </w:r>
      <w:r w:rsidRPr="00281AAA">
        <w:rPr>
          <w:rFonts w:ascii="Palatino Linotype" w:hAnsi="Palatino Linotype" w:cs="Bookman Old Style"/>
          <w:bCs/>
          <w:color w:val="000000"/>
          <w:sz w:val="24"/>
          <w:szCs w:val="24"/>
        </w:rPr>
        <w:t>a</w:t>
      </w:r>
      <w:r w:rsidR="003D3F12" w:rsidRPr="00281AAA">
        <w:rPr>
          <w:rFonts w:ascii="Palatino Linotype" w:hAnsi="Palatino Linotype" w:cs="Bookman Old Style"/>
          <w:color w:val="000000"/>
          <w:sz w:val="24"/>
          <w:szCs w:val="24"/>
        </w:rPr>
        <w:t>demás de las obligaciones de transparencia común a que se refiere el Capítulo II de este Título, los sujetos obligados del Poder Ejecutivo Local y municipales, deberán poner a disposición del público y actualizar la siguiente información:</w:t>
      </w:r>
    </w:p>
    <w:p w14:paraId="797E6204"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rPr>
      </w:pPr>
    </w:p>
    <w:p w14:paraId="00831BD5"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b/>
          <w:bCs/>
          <w:i/>
          <w:color w:val="000000"/>
        </w:rPr>
        <w:t xml:space="preserve">I. </w:t>
      </w:r>
      <w:r w:rsidRPr="00281AAA">
        <w:rPr>
          <w:rFonts w:ascii="Palatino Linotype" w:hAnsi="Palatino Linotype" w:cs="Bookman Old Style"/>
          <w:i/>
          <w:color w:val="000000"/>
          <w:sz w:val="24"/>
        </w:rPr>
        <w:t xml:space="preserve">En el caso del Poder Ejecutivo y los Municipios, en el ámbito de su competencia: </w:t>
      </w:r>
    </w:p>
    <w:p w14:paraId="40CF6EE7"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i/>
          <w:color w:val="000000"/>
          <w:sz w:val="24"/>
        </w:rPr>
        <w:t>(…)</w:t>
      </w:r>
    </w:p>
    <w:p w14:paraId="70DE7A6B"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b/>
          <w:bCs/>
          <w:i/>
          <w:color w:val="000000"/>
          <w:sz w:val="24"/>
        </w:rPr>
        <w:t xml:space="preserve">b) </w:t>
      </w:r>
      <w:r w:rsidRPr="00281AAA">
        <w:rPr>
          <w:rFonts w:ascii="Palatino Linotype" w:hAnsi="Palatino Linotype" w:cs="Bookman Old Style"/>
          <w:i/>
          <w:color w:val="000000"/>
          <w:sz w:val="24"/>
        </w:rPr>
        <w:t xml:space="preserve">El presupuesto de egresos y las fórmulas de distribución de los recursos otorgados; </w:t>
      </w:r>
    </w:p>
    <w:p w14:paraId="220B52C2"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i/>
          <w:color w:val="000000"/>
          <w:sz w:val="24"/>
        </w:rPr>
        <w:t>(…)</w:t>
      </w:r>
    </w:p>
    <w:p w14:paraId="2772A7EE"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b/>
          <w:bCs/>
          <w:i/>
          <w:color w:val="000000"/>
          <w:sz w:val="24"/>
        </w:rPr>
        <w:t xml:space="preserve">d) </w:t>
      </w:r>
      <w:r w:rsidRPr="00281AAA">
        <w:rPr>
          <w:rFonts w:ascii="Palatino Linotype" w:hAnsi="Palatino Linotype" w:cs="Bookman Old Style"/>
          <w:i/>
          <w:color w:val="000000"/>
          <w:sz w:val="24"/>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74A12BED"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i/>
          <w:color w:val="000000"/>
          <w:sz w:val="24"/>
        </w:rPr>
        <w:t>(…)</w:t>
      </w:r>
    </w:p>
    <w:p w14:paraId="661F1476" w14:textId="77777777" w:rsidR="003D3F12" w:rsidRPr="00281AAA" w:rsidRDefault="003D3F12" w:rsidP="003D3F12">
      <w:pPr>
        <w:autoSpaceDE w:val="0"/>
        <w:autoSpaceDN w:val="0"/>
        <w:adjustRightInd w:val="0"/>
        <w:spacing w:after="0" w:line="240" w:lineRule="auto"/>
        <w:ind w:left="284" w:right="283"/>
        <w:jc w:val="both"/>
        <w:rPr>
          <w:rFonts w:ascii="Palatino Linotype" w:hAnsi="Palatino Linotype" w:cs="Bookman Old Style"/>
          <w:i/>
          <w:color w:val="000000"/>
          <w:sz w:val="24"/>
        </w:rPr>
      </w:pPr>
      <w:r w:rsidRPr="00281AAA">
        <w:rPr>
          <w:rFonts w:ascii="Palatino Linotype" w:hAnsi="Palatino Linotype" w:cs="Bookman Old Style"/>
          <w:b/>
          <w:bCs/>
          <w:i/>
          <w:color w:val="000000"/>
          <w:sz w:val="24"/>
        </w:rPr>
        <w:t xml:space="preserve">f) </w:t>
      </w:r>
      <w:r w:rsidRPr="00281AAA">
        <w:rPr>
          <w:rFonts w:ascii="Palatino Linotype" w:hAnsi="Palatino Linotype" w:cs="Bookman Old Style"/>
          <w:i/>
          <w:color w:val="000000"/>
          <w:sz w:val="24"/>
        </w:rPr>
        <w:t>La información detallada que contengan los planes de desarrollo urbano, ordenamiento territorial y ecológico, los tipos y usos de suelo, licencias de uso y construcción otorgadas por los gobiernos municipales;”</w:t>
      </w:r>
    </w:p>
    <w:p w14:paraId="0CA27B6F" w14:textId="778A9ED8" w:rsidR="003F7280" w:rsidRPr="00281AAA" w:rsidRDefault="003F7280" w:rsidP="005D4C3B">
      <w:pPr>
        <w:pStyle w:val="Sinespaciado"/>
      </w:pPr>
    </w:p>
    <w:p w14:paraId="26355ACA" w14:textId="1165B820" w:rsidR="005D4C3B" w:rsidRPr="00281AAA" w:rsidRDefault="005D4C3B" w:rsidP="003F728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15584" behindDoc="0" locked="0" layoutInCell="1" allowOverlap="1" wp14:anchorId="06554C3D" wp14:editId="07625C0D">
                <wp:simplePos x="0" y="0"/>
                <wp:positionH relativeFrom="column">
                  <wp:posOffset>1242</wp:posOffset>
                </wp:positionH>
                <wp:positionV relativeFrom="paragraph">
                  <wp:posOffset>1103851</wp:posOffset>
                </wp:positionV>
                <wp:extent cx="5701086" cy="1876508"/>
                <wp:effectExtent l="19050" t="19050" r="33020" b="28575"/>
                <wp:wrapNone/>
                <wp:docPr id="50" name="Conector recto 50"/>
                <wp:cNvGraphicFramePr/>
                <a:graphic xmlns:a="http://schemas.openxmlformats.org/drawingml/2006/main">
                  <a:graphicData uri="http://schemas.microsoft.com/office/word/2010/wordprocessingShape">
                    <wps:wsp>
                      <wps:cNvCnPr/>
                      <wps:spPr>
                        <a:xfrm>
                          <a:off x="0" y="0"/>
                          <a:ext cx="5701086" cy="187650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DCEF5" id="Conector recto 5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pt,86.9pt" to="449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" strokecolor="#5b9bd5 [3204]" strokeweight="2.25pt">
                <v:stroke joinstyle="miter"/>
              </v:line>
            </w:pict>
          </mc:Fallback>
        </mc:AlternateContent>
      </w:r>
      <w:r w:rsidRPr="00281AAA">
        <w:rPr>
          <w:rFonts w:ascii="Palatino Linotype" w:hAnsi="Palatino Linotype" w:cs="Arial"/>
          <w:color w:val="000000" w:themeColor="text1"/>
        </w:rPr>
        <w:t>A causa de lo anteriormente expuesto, cabe recordar que el solicitante requirió únicamente la información a la fracción I, incisos b), d) y f) del artículo 94, de las cuales, se desprenden las siguientes imágenes:</w:t>
      </w:r>
    </w:p>
    <w:p w14:paraId="44B3DBEB" w14:textId="77777777" w:rsidR="005D4C3B" w:rsidRPr="00281AAA" w:rsidRDefault="005D4C3B" w:rsidP="003F728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43089C04" w14:textId="77777777" w:rsidR="005D4C3B" w:rsidRPr="00281AAA" w:rsidRDefault="005D4C3B" w:rsidP="003F728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3C561088" w14:textId="77777777" w:rsidR="005D4C3B" w:rsidRPr="00281AAA" w:rsidRDefault="005D4C3B" w:rsidP="003F728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4CC50B65" w14:textId="77777777" w:rsidR="005D4C3B" w:rsidRPr="00281AAA" w:rsidRDefault="005D4C3B" w:rsidP="003F7280">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637224A1" w14:textId="6577E65F"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718656" behindDoc="0" locked="0" layoutInCell="1" allowOverlap="1" wp14:anchorId="1A64DB7F" wp14:editId="6B6A2FDA">
                <wp:simplePos x="0" y="0"/>
                <wp:positionH relativeFrom="column">
                  <wp:posOffset>3841722</wp:posOffset>
                </wp:positionH>
                <wp:positionV relativeFrom="paragraph">
                  <wp:posOffset>776384</wp:posOffset>
                </wp:positionV>
                <wp:extent cx="1240404" cy="508000"/>
                <wp:effectExtent l="19050" t="19050" r="17145" b="25400"/>
                <wp:wrapNone/>
                <wp:docPr id="53" name="Rectángulo 53"/>
                <wp:cNvGraphicFramePr/>
                <a:graphic xmlns:a="http://schemas.openxmlformats.org/drawingml/2006/main">
                  <a:graphicData uri="http://schemas.microsoft.com/office/word/2010/wordprocessingShape">
                    <wps:wsp>
                      <wps:cNvSpPr/>
                      <wps:spPr>
                        <a:xfrm>
                          <a:off x="0" y="0"/>
                          <a:ext cx="1240404" cy="5080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655E6" id="Rectángulo 53" o:spid="_x0000_s1026" style="position:absolute;margin-left:302.5pt;margin-top:61.15pt;width:97.65pt;height:4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" filled="f" strokecolor="#1f4d78 [1604]" strokeweight="3pt"/>
            </w:pict>
          </mc:Fallback>
        </mc:AlternateContent>
      </w: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16608" behindDoc="0" locked="0" layoutInCell="1" allowOverlap="1" wp14:anchorId="3CDFC36D" wp14:editId="139D7F16">
                <wp:simplePos x="0" y="0"/>
                <wp:positionH relativeFrom="column">
                  <wp:posOffset>2577465</wp:posOffset>
                </wp:positionH>
                <wp:positionV relativeFrom="paragraph">
                  <wp:posOffset>164133</wp:posOffset>
                </wp:positionV>
                <wp:extent cx="1168400" cy="301873"/>
                <wp:effectExtent l="19050" t="19050" r="12700" b="22225"/>
                <wp:wrapNone/>
                <wp:docPr id="52" name="Rectángulo 52"/>
                <wp:cNvGraphicFramePr/>
                <a:graphic xmlns:a="http://schemas.openxmlformats.org/drawingml/2006/main">
                  <a:graphicData uri="http://schemas.microsoft.com/office/word/2010/wordprocessingShape">
                    <wps:wsp>
                      <wps:cNvSpPr/>
                      <wps:spPr>
                        <a:xfrm>
                          <a:off x="0" y="0"/>
                          <a:ext cx="1168400" cy="30187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3748" id="Rectángulo 52" o:spid="_x0000_s1026" style="position:absolute;margin-left:202.95pt;margin-top:12.9pt;width:92pt;height:2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" filled="f" strokecolor="#1f4d78 [1604]" strokeweight="3pt"/>
            </w:pict>
          </mc:Fallback>
        </mc:AlternateContent>
      </w: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26848" behindDoc="0" locked="0" layoutInCell="1" allowOverlap="1" wp14:anchorId="0E2B8634" wp14:editId="6F0D386D">
                <wp:simplePos x="0" y="0"/>
                <wp:positionH relativeFrom="column">
                  <wp:posOffset>89673</wp:posOffset>
                </wp:positionH>
                <wp:positionV relativeFrom="paragraph">
                  <wp:posOffset>2797230</wp:posOffset>
                </wp:positionV>
                <wp:extent cx="1184164" cy="357809"/>
                <wp:effectExtent l="19050" t="19050" r="16510" b="23495"/>
                <wp:wrapNone/>
                <wp:docPr id="57" name="Rectángulo 57"/>
                <wp:cNvGraphicFramePr/>
                <a:graphic xmlns:a="http://schemas.openxmlformats.org/drawingml/2006/main">
                  <a:graphicData uri="http://schemas.microsoft.com/office/word/2010/wordprocessingShape">
                    <wps:wsp>
                      <wps:cNvSpPr/>
                      <wps:spPr>
                        <a:xfrm>
                          <a:off x="0" y="0"/>
                          <a:ext cx="1184164" cy="357809"/>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7713" id="Rectángulo 57" o:spid="_x0000_s1026" style="position:absolute;margin-left:7.05pt;margin-top:220.25pt;width:93.25pt;height:2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" filled="f" strokecolor="#1f4d78 [1604]" strokeweight="3pt"/>
            </w:pict>
          </mc:Fallback>
        </mc:AlternateContent>
      </w: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24800" behindDoc="0" locked="0" layoutInCell="1" allowOverlap="1" wp14:anchorId="5E27079A" wp14:editId="4FB47244">
                <wp:simplePos x="0" y="0"/>
                <wp:positionH relativeFrom="column">
                  <wp:posOffset>3841722</wp:posOffset>
                </wp:positionH>
                <wp:positionV relativeFrom="paragraph">
                  <wp:posOffset>2144008</wp:posOffset>
                </wp:positionV>
                <wp:extent cx="1200647" cy="326004"/>
                <wp:effectExtent l="19050" t="19050" r="19050" b="17145"/>
                <wp:wrapNone/>
                <wp:docPr id="56" name="Rectángulo 56"/>
                <wp:cNvGraphicFramePr/>
                <a:graphic xmlns:a="http://schemas.openxmlformats.org/drawingml/2006/main">
                  <a:graphicData uri="http://schemas.microsoft.com/office/word/2010/wordprocessingShape">
                    <wps:wsp>
                      <wps:cNvSpPr/>
                      <wps:spPr>
                        <a:xfrm>
                          <a:off x="0" y="0"/>
                          <a:ext cx="1200647" cy="326004"/>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80023" id="Rectángulo 56" o:spid="_x0000_s1026" style="position:absolute;margin-left:302.5pt;margin-top:168.8pt;width:94.55pt;height:2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" filled="f" strokecolor="#1f4d78 [1604]" strokeweight="3pt"/>
            </w:pict>
          </mc:Fallback>
        </mc:AlternateContent>
      </w: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22752" behindDoc="0" locked="0" layoutInCell="1" allowOverlap="1" wp14:anchorId="3B2576C4" wp14:editId="43CDC193">
                <wp:simplePos x="0" y="0"/>
                <wp:positionH relativeFrom="column">
                  <wp:posOffset>1321159</wp:posOffset>
                </wp:positionH>
                <wp:positionV relativeFrom="paragraph">
                  <wp:posOffset>2796015</wp:posOffset>
                </wp:positionV>
                <wp:extent cx="1184164" cy="357809"/>
                <wp:effectExtent l="19050" t="19050" r="16510" b="23495"/>
                <wp:wrapNone/>
                <wp:docPr id="55" name="Rectángulo 55"/>
                <wp:cNvGraphicFramePr/>
                <a:graphic xmlns:a="http://schemas.openxmlformats.org/drawingml/2006/main">
                  <a:graphicData uri="http://schemas.microsoft.com/office/word/2010/wordprocessingShape">
                    <wps:wsp>
                      <wps:cNvSpPr/>
                      <wps:spPr>
                        <a:xfrm>
                          <a:off x="0" y="0"/>
                          <a:ext cx="1184164" cy="357809"/>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403AE" id="Rectángulo 55" o:spid="_x0000_s1026" style="position:absolute;margin-left:104.05pt;margin-top:220.15pt;width:93.25pt;height:2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" filled="f" strokecolor="#1f4d78 [1604]" strokeweight="3pt"/>
            </w:pict>
          </mc:Fallback>
        </mc:AlternateContent>
      </w: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20704" behindDoc="0" locked="0" layoutInCell="1" allowOverlap="1" wp14:anchorId="56BC548C" wp14:editId="4077F5D0">
                <wp:simplePos x="0" y="0"/>
                <wp:positionH relativeFrom="column">
                  <wp:posOffset>3841722</wp:posOffset>
                </wp:positionH>
                <wp:positionV relativeFrom="paragraph">
                  <wp:posOffset>124377</wp:posOffset>
                </wp:positionV>
                <wp:extent cx="1375410" cy="341630"/>
                <wp:effectExtent l="19050" t="19050" r="15240" b="20320"/>
                <wp:wrapNone/>
                <wp:docPr id="54" name="Rectángulo 54"/>
                <wp:cNvGraphicFramePr/>
                <a:graphic xmlns:a="http://schemas.openxmlformats.org/drawingml/2006/main">
                  <a:graphicData uri="http://schemas.microsoft.com/office/word/2010/wordprocessingShape">
                    <wps:wsp>
                      <wps:cNvSpPr/>
                      <wps:spPr>
                        <a:xfrm>
                          <a:off x="0" y="0"/>
                          <a:ext cx="1375410" cy="34163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95ED" id="Rectángulo 54" o:spid="_x0000_s1026" style="position:absolute;margin-left:302.5pt;margin-top:9.8pt;width:108.3pt;height:2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" filled="f" strokecolor="#1f4d78 [1604]" strokeweight="3pt"/>
            </w:pict>
          </mc:Fallback>
        </mc:AlternateContent>
      </w:r>
      <w:r w:rsidRPr="00281AAA">
        <w:rPr>
          <w:rFonts w:ascii="Palatino Linotype" w:hAnsi="Palatino Linotype" w:cs="Arial"/>
          <w:noProof/>
          <w:color w:val="000000" w:themeColor="text1"/>
          <w:lang w:val="es-MX" w:eastAsia="es-MX"/>
        </w:rPr>
        <w:drawing>
          <wp:inline distT="0" distB="0" distL="0" distR="0" wp14:anchorId="2CD56303" wp14:editId="0BF3AC57">
            <wp:extent cx="5756910" cy="4834255"/>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834255"/>
                    </a:xfrm>
                    <a:prstGeom prst="rect">
                      <a:avLst/>
                    </a:prstGeom>
                    <a:noFill/>
                    <a:ln>
                      <a:noFill/>
                    </a:ln>
                  </pic:spPr>
                </pic:pic>
              </a:graphicData>
            </a:graphic>
          </wp:inline>
        </w:drawing>
      </w:r>
    </w:p>
    <w:p w14:paraId="2CF42063" w14:textId="3A4CBEC4"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Finalmente, al realizar un análisis de cada uno de los registros contemplados en el portal de IPOMEX del Sujeto Obligado, relacionado al artículo 94, se deprenden las siguientes imágenes a manera de ejemplo:</w:t>
      </w:r>
    </w:p>
    <w:p w14:paraId="69048B63" w14:textId="77777777"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p>
    <w:p w14:paraId="2C8B3F05" w14:textId="7091E5F8"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727872" behindDoc="0" locked="0" layoutInCell="1" allowOverlap="1" wp14:anchorId="28305BD3" wp14:editId="50DEC786">
                <wp:simplePos x="0" y="0"/>
                <wp:positionH relativeFrom="column">
                  <wp:posOffset>422662</wp:posOffset>
                </wp:positionH>
                <wp:positionV relativeFrom="paragraph">
                  <wp:posOffset>235695</wp:posOffset>
                </wp:positionV>
                <wp:extent cx="1956020" cy="429371"/>
                <wp:effectExtent l="19050" t="19050" r="25400" b="27940"/>
                <wp:wrapNone/>
                <wp:docPr id="60" name="Rectángulo 60"/>
                <wp:cNvGraphicFramePr/>
                <a:graphic xmlns:a="http://schemas.openxmlformats.org/drawingml/2006/main">
                  <a:graphicData uri="http://schemas.microsoft.com/office/word/2010/wordprocessingShape">
                    <wps:wsp>
                      <wps:cNvSpPr/>
                      <wps:spPr>
                        <a:xfrm>
                          <a:off x="0" y="0"/>
                          <a:ext cx="1956020" cy="42937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37D49" id="Rectángulo 60" o:spid="_x0000_s1026" style="position:absolute;margin-left:33.3pt;margin-top:18.55pt;width:154pt;height:33.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" filled="f" strokecolor="#1f4d78 [1604]" strokeweight="3pt"/>
            </w:pict>
          </mc:Fallback>
        </mc:AlternateContent>
      </w:r>
      <w:bookmarkStart w:id="0" w:name="_GoBack"/>
      <w:r w:rsidRPr="00281AAA">
        <w:rPr>
          <w:rFonts w:ascii="Palatino Linotype" w:hAnsi="Palatino Linotype" w:cs="Arial"/>
          <w:noProof/>
          <w:color w:val="000000" w:themeColor="text1"/>
          <w:lang w:val="es-MX" w:eastAsia="es-MX"/>
        </w:rPr>
        <w:drawing>
          <wp:inline distT="0" distB="0" distL="0" distR="0" wp14:anchorId="41BAAF2A" wp14:editId="7901BCB3">
            <wp:extent cx="5756910" cy="341111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38" cy="3412963"/>
                    </a:xfrm>
                    <a:prstGeom prst="rect">
                      <a:avLst/>
                    </a:prstGeom>
                    <a:noFill/>
                    <a:ln>
                      <a:noFill/>
                    </a:ln>
                  </pic:spPr>
                </pic:pic>
              </a:graphicData>
            </a:graphic>
          </wp:inline>
        </w:drawing>
      </w:r>
      <w:bookmarkEnd w:id="0"/>
    </w:p>
    <w:p w14:paraId="74FD8079" w14:textId="192ADBB9"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29920" behindDoc="0" locked="0" layoutInCell="1" allowOverlap="1" wp14:anchorId="1C3C099F" wp14:editId="7C2789E1">
                <wp:simplePos x="0" y="0"/>
                <wp:positionH relativeFrom="column">
                  <wp:posOffset>478320</wp:posOffset>
                </wp:positionH>
                <wp:positionV relativeFrom="paragraph">
                  <wp:posOffset>283100</wp:posOffset>
                </wp:positionV>
                <wp:extent cx="3252083" cy="429371"/>
                <wp:effectExtent l="19050" t="19050" r="24765" b="27940"/>
                <wp:wrapNone/>
                <wp:docPr id="61" name="Rectángulo 61"/>
                <wp:cNvGraphicFramePr/>
                <a:graphic xmlns:a="http://schemas.openxmlformats.org/drawingml/2006/main">
                  <a:graphicData uri="http://schemas.microsoft.com/office/word/2010/wordprocessingShape">
                    <wps:wsp>
                      <wps:cNvSpPr/>
                      <wps:spPr>
                        <a:xfrm>
                          <a:off x="0" y="0"/>
                          <a:ext cx="3252083" cy="42937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DE24E" id="Rectángulo 61" o:spid="_x0000_s1026" style="position:absolute;margin-left:37.65pt;margin-top:22.3pt;width:256.05pt;height:3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" filled="f" strokecolor="#1f4d78 [1604]" strokeweight="3pt"/>
            </w:pict>
          </mc:Fallback>
        </mc:AlternateContent>
      </w:r>
      <w:r w:rsidRPr="00281AAA">
        <w:rPr>
          <w:rFonts w:ascii="Palatino Linotype" w:hAnsi="Palatino Linotype" w:cs="Arial"/>
          <w:noProof/>
          <w:color w:val="000000" w:themeColor="text1"/>
          <w:lang w:val="es-MX" w:eastAsia="es-MX"/>
        </w:rPr>
        <w:drawing>
          <wp:inline distT="0" distB="0" distL="0" distR="0" wp14:anchorId="34168176" wp14:editId="7EB0C9BE">
            <wp:extent cx="5756910" cy="3578225"/>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3578225"/>
                    </a:xfrm>
                    <a:prstGeom prst="rect">
                      <a:avLst/>
                    </a:prstGeom>
                    <a:noFill/>
                    <a:ln>
                      <a:noFill/>
                    </a:ln>
                  </pic:spPr>
                </pic:pic>
              </a:graphicData>
            </a:graphic>
          </wp:inline>
        </w:drawing>
      </w:r>
    </w:p>
    <w:p w14:paraId="3C36A41C" w14:textId="52CA29C6"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731968" behindDoc="0" locked="0" layoutInCell="1" allowOverlap="1" wp14:anchorId="285EF671" wp14:editId="230905D7">
                <wp:simplePos x="0" y="0"/>
                <wp:positionH relativeFrom="column">
                  <wp:posOffset>112561</wp:posOffset>
                </wp:positionH>
                <wp:positionV relativeFrom="paragraph">
                  <wp:posOffset>235695</wp:posOffset>
                </wp:positionV>
                <wp:extent cx="4126727" cy="1001865"/>
                <wp:effectExtent l="19050" t="19050" r="26670" b="27305"/>
                <wp:wrapNone/>
                <wp:docPr id="63" name="Rectángulo 63"/>
                <wp:cNvGraphicFramePr/>
                <a:graphic xmlns:a="http://schemas.openxmlformats.org/drawingml/2006/main">
                  <a:graphicData uri="http://schemas.microsoft.com/office/word/2010/wordprocessingShape">
                    <wps:wsp>
                      <wps:cNvSpPr/>
                      <wps:spPr>
                        <a:xfrm>
                          <a:off x="0" y="0"/>
                          <a:ext cx="4126727" cy="100186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2EB2" id="Rectángulo 63" o:spid="_x0000_s1026" style="position:absolute;margin-left:8.85pt;margin-top:18.55pt;width:324.95pt;height:7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" filled="f" strokecolor="#1f4d78 [1604]" strokeweight="3pt"/>
            </w:pict>
          </mc:Fallback>
        </mc:AlternateContent>
      </w:r>
      <w:r w:rsidRPr="00281AAA">
        <w:rPr>
          <w:rFonts w:ascii="Palatino Linotype" w:hAnsi="Palatino Linotype" w:cs="Arial"/>
          <w:noProof/>
          <w:color w:val="000000" w:themeColor="text1"/>
          <w:lang w:val="es-MX" w:eastAsia="es-MX"/>
        </w:rPr>
        <w:drawing>
          <wp:inline distT="0" distB="0" distL="0" distR="0" wp14:anchorId="3E0A8B37" wp14:editId="2546236C">
            <wp:extent cx="5755885" cy="306920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6647" cy="3074942"/>
                    </a:xfrm>
                    <a:prstGeom prst="rect">
                      <a:avLst/>
                    </a:prstGeom>
                    <a:noFill/>
                    <a:ln>
                      <a:noFill/>
                    </a:ln>
                  </pic:spPr>
                </pic:pic>
              </a:graphicData>
            </a:graphic>
          </wp:inline>
        </w:drawing>
      </w:r>
    </w:p>
    <w:p w14:paraId="4E8C8674" w14:textId="5C52E916" w:rsidR="005D4C3B" w:rsidRPr="00281AAA" w:rsidRDefault="005D4C3B"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noProof/>
          <w:color w:val="000000" w:themeColor="text1"/>
          <w:lang w:val="es-MX" w:eastAsia="es-MX"/>
        </w:rPr>
        <mc:AlternateContent>
          <mc:Choice Requires="wps">
            <w:drawing>
              <wp:anchor distT="0" distB="0" distL="114300" distR="114300" simplePos="0" relativeHeight="251734016" behindDoc="0" locked="0" layoutInCell="1" allowOverlap="1" wp14:anchorId="19E899AB" wp14:editId="21E153A7">
                <wp:simplePos x="0" y="0"/>
                <wp:positionH relativeFrom="column">
                  <wp:posOffset>486272</wp:posOffset>
                </wp:positionH>
                <wp:positionV relativeFrom="paragraph">
                  <wp:posOffset>227164</wp:posOffset>
                </wp:positionV>
                <wp:extent cx="2711395" cy="445273"/>
                <wp:effectExtent l="19050" t="19050" r="13335" b="12065"/>
                <wp:wrapNone/>
                <wp:docPr id="65" name="Rectángulo 65"/>
                <wp:cNvGraphicFramePr/>
                <a:graphic xmlns:a="http://schemas.openxmlformats.org/drawingml/2006/main">
                  <a:graphicData uri="http://schemas.microsoft.com/office/word/2010/wordprocessingShape">
                    <wps:wsp>
                      <wps:cNvSpPr/>
                      <wps:spPr>
                        <a:xfrm>
                          <a:off x="0" y="0"/>
                          <a:ext cx="2711395" cy="44527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0868C" id="Rectángulo 65" o:spid="_x0000_s1026" style="position:absolute;margin-left:38.3pt;margin-top:17.9pt;width:213.5pt;height:3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" filled="f" strokecolor="#1f4d78 [1604]" strokeweight="3pt"/>
            </w:pict>
          </mc:Fallback>
        </mc:AlternateContent>
      </w:r>
      <w:r w:rsidRPr="00281AAA">
        <w:rPr>
          <w:rFonts w:ascii="Palatino Linotype" w:hAnsi="Palatino Linotype" w:cs="Arial"/>
          <w:noProof/>
          <w:color w:val="000000" w:themeColor="text1"/>
          <w:lang w:val="es-MX" w:eastAsia="es-MX"/>
        </w:rPr>
        <w:drawing>
          <wp:inline distT="0" distB="0" distL="0" distR="0" wp14:anchorId="68766CB9" wp14:editId="3785EC36">
            <wp:extent cx="5756910" cy="3904091"/>
            <wp:effectExtent l="0" t="0" r="0" b="12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695" cy="3906658"/>
                    </a:xfrm>
                    <a:prstGeom prst="rect">
                      <a:avLst/>
                    </a:prstGeom>
                    <a:noFill/>
                    <a:ln>
                      <a:noFill/>
                    </a:ln>
                  </pic:spPr>
                </pic:pic>
              </a:graphicData>
            </a:graphic>
          </wp:inline>
        </w:drawing>
      </w:r>
    </w:p>
    <w:p w14:paraId="13A4395B" w14:textId="01859947" w:rsidR="003D3F12" w:rsidRPr="00281AAA" w:rsidRDefault="003D3F12"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lastRenderedPageBreak/>
        <w:t xml:space="preserve">Por lo anterior, si el </w:t>
      </w:r>
      <w:r w:rsidRPr="00281AAA">
        <w:rPr>
          <w:rFonts w:ascii="Palatino Linotype" w:hAnsi="Palatino Linotype" w:cs="Arial"/>
          <w:b/>
          <w:color w:val="000000" w:themeColor="text1"/>
        </w:rPr>
        <w:t>Recurrente</w:t>
      </w:r>
      <w:r w:rsidRPr="00281AAA">
        <w:rPr>
          <w:rFonts w:ascii="Palatino Linotype" w:hAnsi="Palatino Linotype" w:cs="Arial"/>
          <w:color w:val="000000" w:themeColor="text1"/>
        </w:rPr>
        <w:t xml:space="preserve"> manifiesta que la información proporcionada por 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 xml:space="preserve"> se encuentra </w:t>
      </w:r>
      <w:r w:rsidR="003313AB" w:rsidRPr="00281AAA">
        <w:rPr>
          <w:rFonts w:ascii="Palatino Linotype" w:hAnsi="Palatino Linotype" w:cs="Arial"/>
          <w:color w:val="000000" w:themeColor="text1"/>
        </w:rPr>
        <w:t>incompleta</w:t>
      </w:r>
      <w:r w:rsidRPr="00281AAA">
        <w:rPr>
          <w:rFonts w:ascii="Palatino Linotype" w:hAnsi="Palatino Linotype" w:cs="Arial"/>
          <w:color w:val="000000" w:themeColor="text1"/>
        </w:rPr>
        <w:t>; y, el resultado del análisis de los referidos sitios de internet evidencia que obra la informac</w:t>
      </w:r>
      <w:r w:rsidR="003313AB" w:rsidRPr="00281AAA">
        <w:rPr>
          <w:rFonts w:ascii="Palatino Linotype" w:hAnsi="Palatino Linotype" w:cs="Arial"/>
          <w:color w:val="000000" w:themeColor="text1"/>
        </w:rPr>
        <w:t>ión de la</w:t>
      </w:r>
      <w:r w:rsidRPr="00281AAA">
        <w:rPr>
          <w:rFonts w:ascii="Palatino Linotype" w:hAnsi="Palatino Linotype" w:cs="Arial"/>
          <w:color w:val="000000" w:themeColor="text1"/>
        </w:rPr>
        <w:t xml:space="preserve">s </w:t>
      </w:r>
      <w:r w:rsidR="003313AB" w:rsidRPr="00281AAA">
        <w:rPr>
          <w:rFonts w:ascii="Palatino Linotype" w:hAnsi="Palatino Linotype" w:cs="Arial"/>
          <w:color w:val="000000" w:themeColor="text1"/>
        </w:rPr>
        <w:t>diversas fracciones del artículo 92, de la Ley en la materia</w:t>
      </w:r>
      <w:r w:rsidRPr="00281AAA">
        <w:rPr>
          <w:rFonts w:ascii="Palatino Linotype" w:hAnsi="Palatino Linotype" w:cs="Arial"/>
          <w:color w:val="000000" w:themeColor="text1"/>
        </w:rPr>
        <w:t xml:space="preserve"> solicitados; se puede concluir que dicha respuesta colma lo solicitado por el </w:t>
      </w:r>
      <w:r w:rsidRPr="00281AAA">
        <w:rPr>
          <w:rFonts w:ascii="Palatino Linotype" w:hAnsi="Palatino Linotype" w:cs="Arial"/>
          <w:b/>
          <w:color w:val="000000" w:themeColor="text1"/>
        </w:rPr>
        <w:t>Recurrente</w:t>
      </w:r>
      <w:r w:rsidRPr="00281AAA">
        <w:rPr>
          <w:rFonts w:ascii="Palatino Linotype" w:hAnsi="Palatino Linotype" w:cs="Arial"/>
          <w:color w:val="000000" w:themeColor="text1"/>
        </w:rPr>
        <w:t xml:space="preserve">; máxime, tomando en consideración la manifestación del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 xml:space="preserve"> en sus informes justificados, el cual reza así: </w:t>
      </w:r>
      <w:r w:rsidRPr="00281AAA">
        <w:rPr>
          <w:rFonts w:ascii="Palatino Linotype" w:hAnsi="Palatino Linotype" w:cs="Arial"/>
          <w:i/>
          <w:color w:val="000000" w:themeColor="text1"/>
        </w:rPr>
        <w:t>“…</w:t>
      </w:r>
      <w:r w:rsidR="003313AB" w:rsidRPr="00281AAA">
        <w:rPr>
          <w:rFonts w:ascii="Palatino Linotype" w:hAnsi="Palatino Linotype" w:cs="Arial"/>
          <w:i/>
          <w:color w:val="000000" w:themeColor="text1"/>
        </w:rPr>
        <w:t xml:space="preserve">se aprecian las capturas de pantalla que señala como evidencia de que la información se encuentra incompleta ya que los registros expedidos en formato Excel no contemplan la información requerida, por lo que es importante señalar que el hoy Recurrente dio clic en el apartado de “descargar” en lugar de dar clic directamente en el año correspondiente o en el apartado de “ registros” donde aparecen en automático todos y cada uno de los registros conteniendo la información completa y la actualización de la misma en cada una de las fracciones, </w:t>
      </w:r>
      <w:r w:rsidRPr="00281AAA">
        <w:rPr>
          <w:rFonts w:ascii="Palatino Linotype" w:hAnsi="Palatino Linotype" w:cs="Arial"/>
          <w:i/>
          <w:color w:val="000000" w:themeColor="text1"/>
        </w:rPr>
        <w:t xml:space="preserve">…” </w:t>
      </w:r>
      <w:r w:rsidRPr="00281AAA">
        <w:rPr>
          <w:rFonts w:ascii="Palatino Linotype" w:hAnsi="Palatino Linotype" w:cs="Arial"/>
        </w:rPr>
        <w:t>[Sic]</w:t>
      </w:r>
      <w:r w:rsidRPr="00281AAA">
        <w:rPr>
          <w:rFonts w:ascii="Palatino Linotype" w:hAnsi="Palatino Linotype" w:cs="Arial"/>
          <w:color w:val="000000" w:themeColor="text1"/>
        </w:rPr>
        <w:t>.</w:t>
      </w:r>
    </w:p>
    <w:p w14:paraId="5C59FE47" w14:textId="77777777" w:rsidR="00C1234F" w:rsidRPr="00281AAA" w:rsidRDefault="00C1234F" w:rsidP="00C1234F">
      <w:pPr>
        <w:pStyle w:val="Sinespaciado"/>
        <w:rPr>
          <w:sz w:val="14"/>
        </w:rPr>
      </w:pPr>
    </w:p>
    <w:p w14:paraId="1E3914FA" w14:textId="77777777" w:rsidR="003D3F12" w:rsidRPr="00281AAA" w:rsidRDefault="003D3F12" w:rsidP="003D3F12">
      <w:pPr>
        <w:spacing w:before="240" w:after="240" w:line="360" w:lineRule="auto"/>
        <w:jc w:val="both"/>
        <w:rPr>
          <w:rFonts w:ascii="Palatino Linotype" w:hAnsi="Palatino Linotype"/>
          <w:sz w:val="24"/>
          <w:szCs w:val="24"/>
        </w:rPr>
      </w:pPr>
      <w:r w:rsidRPr="00281AAA">
        <w:rPr>
          <w:rFonts w:ascii="Palatino Linotype" w:hAnsi="Palatino Linotype" w:cs="Arial"/>
          <w:sz w:val="24"/>
        </w:rPr>
        <w:t xml:space="preserve">Además, se aclara que este Instituto no se encuentra facultado para dudar sobre la veracidad de lo vertido por un Sujeto Obligado, </w:t>
      </w:r>
      <w:r w:rsidRPr="00281AAA">
        <w:rPr>
          <w:rFonts w:ascii="Palatino Linotype" w:hAnsi="Palatino Linotype" w:cs="Arial"/>
          <w:bCs/>
          <w:sz w:val="24"/>
          <w:szCs w:val="24"/>
        </w:rPr>
        <w:t xml:space="preserve">pues no existe precepto legal alguno en la Ley de la materia que lo faculte para que en vía </w:t>
      </w:r>
      <w:r w:rsidRPr="00281AAA">
        <w:rPr>
          <w:rFonts w:ascii="Palatino Linotype" w:hAnsi="Palatino Linotype" w:cs="Arial"/>
          <w:bCs/>
          <w:i/>
          <w:sz w:val="24"/>
          <w:szCs w:val="24"/>
        </w:rPr>
        <w:t xml:space="preserve">recurso de revisión </w:t>
      </w:r>
      <w:r w:rsidRPr="00281AAA">
        <w:rPr>
          <w:rFonts w:ascii="Palatino Linotype" w:hAnsi="Palatino Linotype" w:cs="Arial"/>
          <w:bCs/>
          <w:sz w:val="24"/>
          <w:szCs w:val="24"/>
        </w:rPr>
        <w:t>pueda pronunciarse al respecto</w:t>
      </w:r>
      <w:r w:rsidRPr="00281AAA">
        <w:rPr>
          <w:rFonts w:ascii="Palatino Linotype" w:hAnsi="Palatino Linotype" w:cs="Arial"/>
          <w:sz w:val="24"/>
        </w:rPr>
        <w:t xml:space="preserve">; </w:t>
      </w:r>
      <w:r w:rsidRPr="00281AAA">
        <w:rPr>
          <w:rFonts w:ascii="Palatino Linotype" w:hAnsi="Palatino Linotype"/>
          <w:sz w:val="24"/>
          <w:szCs w:val="24"/>
        </w:rPr>
        <w:t>máxime, el</w:t>
      </w:r>
      <w:r w:rsidRPr="00281AAA">
        <w:rPr>
          <w:rFonts w:ascii="Palatino Linotype" w:hAnsi="Palatino Linotype"/>
          <w:b/>
          <w:sz w:val="24"/>
          <w:szCs w:val="24"/>
        </w:rPr>
        <w:t xml:space="preserve"> Recurrente</w:t>
      </w:r>
      <w:r w:rsidRPr="00281AAA">
        <w:rPr>
          <w:rFonts w:ascii="Palatino Linotype" w:hAnsi="Palatino Linotype"/>
          <w:sz w:val="24"/>
          <w:szCs w:val="24"/>
        </w:rPr>
        <w:t xml:space="preserve"> no aportó medio de prueba que pudiera contradecir lo aseverado por el </w:t>
      </w:r>
      <w:r w:rsidRPr="00281AAA">
        <w:rPr>
          <w:rFonts w:ascii="Palatino Linotype" w:hAnsi="Palatino Linotype"/>
          <w:b/>
          <w:sz w:val="24"/>
          <w:szCs w:val="24"/>
        </w:rPr>
        <w:t>Sujeto Obligado</w:t>
      </w:r>
      <w:r w:rsidRPr="00281AAA">
        <w:rPr>
          <w:rFonts w:ascii="Palatino Linotype" w:hAnsi="Palatino Linotype"/>
          <w:sz w:val="24"/>
          <w:szCs w:val="24"/>
        </w:rPr>
        <w:t>.</w:t>
      </w:r>
    </w:p>
    <w:p w14:paraId="497DCD05" w14:textId="77777777" w:rsidR="003313AB" w:rsidRPr="00281AAA" w:rsidRDefault="003313AB" w:rsidP="003313AB">
      <w:pPr>
        <w:pStyle w:val="Sinespaciado"/>
        <w:rPr>
          <w:sz w:val="6"/>
        </w:rPr>
      </w:pPr>
    </w:p>
    <w:p w14:paraId="0EE68826" w14:textId="77777777" w:rsidR="003D3F12" w:rsidRPr="00281AAA" w:rsidRDefault="003D3F12" w:rsidP="003D3F12">
      <w:pPr>
        <w:spacing w:before="240" w:after="240" w:line="360" w:lineRule="auto"/>
        <w:jc w:val="both"/>
        <w:rPr>
          <w:rFonts w:ascii="Palatino Linotype" w:hAnsi="Palatino Linotype" w:cs="Arial"/>
          <w:bCs/>
          <w:sz w:val="24"/>
          <w:szCs w:val="24"/>
        </w:rPr>
      </w:pPr>
      <w:r w:rsidRPr="00281AAA">
        <w:rPr>
          <w:rFonts w:ascii="Palatino Linotype" w:hAnsi="Palatino Linotype" w:cs="Arial"/>
          <w:bCs/>
          <w:sz w:val="24"/>
          <w:szCs w:val="24"/>
        </w:rPr>
        <w:t>Sirve de apoyo a lo anterior, por analogía, el criterio 31-10 emitido por el entonces Instituto Federal de Acceso a la Información que a la letra dice:</w:t>
      </w:r>
    </w:p>
    <w:p w14:paraId="3D01DEAA" w14:textId="77777777" w:rsidR="003D3F12" w:rsidRPr="00281AAA" w:rsidRDefault="003D3F12" w:rsidP="003D3F12">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281AAA">
        <w:rPr>
          <w:rFonts w:ascii="Palatino Linotype" w:hAnsi="Palatino Linotype" w:cs="Arial"/>
          <w:bCs/>
          <w:i/>
        </w:rPr>
        <w:t>“</w:t>
      </w:r>
      <w:r w:rsidRPr="00281AAA">
        <w:rPr>
          <w:rFonts w:ascii="Palatino Linotype" w:hAnsi="Palatino Linotype" w:cs="Arial"/>
          <w:b/>
          <w:bCs/>
          <w:i/>
        </w:rPr>
        <w:t>El Instituto Federal de Acceso a la Información y Protección de Datos no cuenta con facultades para pronunciarse respecto de la veracidad de los documentos proporcionados por los sujetos obligados.</w:t>
      </w:r>
      <w:r w:rsidRPr="00281AAA">
        <w:rPr>
          <w:rFonts w:ascii="Palatino Linotype" w:hAnsi="Palatino Linotype" w:cs="Arial"/>
          <w:bCs/>
          <w:i/>
        </w:rPr>
        <w:t xml:space="preserve"> El Instituto Federal </w:t>
      </w:r>
      <w:r w:rsidRPr="00281AAA">
        <w:rPr>
          <w:rFonts w:ascii="Palatino Linotype" w:hAnsi="Palatino Linotype" w:cs="Arial"/>
          <w:bCs/>
          <w:i/>
        </w:rPr>
        <w:lastRenderedPageBreak/>
        <w:t>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2E81B2A" w14:textId="77777777" w:rsidR="00E87F5D" w:rsidRPr="00281AAA" w:rsidRDefault="00E87F5D" w:rsidP="00E87F5D">
      <w:pPr>
        <w:pStyle w:val="Sinespaciado"/>
      </w:pPr>
    </w:p>
    <w:p w14:paraId="0BC7F6D4" w14:textId="6DF28A9E" w:rsidR="003D3F12" w:rsidRPr="00281AAA" w:rsidRDefault="003D3F12" w:rsidP="003D3F12">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81AAA">
        <w:rPr>
          <w:rFonts w:ascii="Palatino Linotype" w:hAnsi="Palatino Linotype" w:cs="Arial"/>
          <w:color w:val="000000" w:themeColor="text1"/>
        </w:rPr>
        <w:t>Por otro lado, no pasa desapercibido para esta ponencia que el plazo transcurrido entre la solicitud de información y la</w:t>
      </w:r>
      <w:r w:rsidR="00E87F5D" w:rsidRPr="00281AAA">
        <w:rPr>
          <w:rFonts w:ascii="Palatino Linotype" w:hAnsi="Palatino Linotype" w:cs="Arial"/>
          <w:color w:val="000000" w:themeColor="text1"/>
        </w:rPr>
        <w:t>s</w:t>
      </w:r>
      <w:r w:rsidRPr="00281AAA">
        <w:rPr>
          <w:rFonts w:ascii="Palatino Linotype" w:hAnsi="Palatino Linotype" w:cs="Arial"/>
          <w:color w:val="000000" w:themeColor="text1"/>
        </w:rPr>
        <w:t xml:space="preserve"> respuesta</w:t>
      </w:r>
      <w:r w:rsidR="00E87F5D" w:rsidRPr="00281AAA">
        <w:rPr>
          <w:rFonts w:ascii="Palatino Linotype" w:hAnsi="Palatino Linotype" w:cs="Arial"/>
          <w:color w:val="000000" w:themeColor="text1"/>
        </w:rPr>
        <w:t>s</w:t>
      </w:r>
      <w:r w:rsidRPr="00281AAA">
        <w:rPr>
          <w:rFonts w:ascii="Palatino Linotype" w:hAnsi="Palatino Linotype" w:cs="Arial"/>
          <w:color w:val="000000" w:themeColor="text1"/>
        </w:rPr>
        <w:t xml:space="preserve"> del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 xml:space="preserve"> fue de </w:t>
      </w:r>
      <w:r w:rsidR="00E87F5D" w:rsidRPr="00281AAA">
        <w:rPr>
          <w:rFonts w:ascii="Palatino Linotype" w:hAnsi="Palatino Linotype" w:cs="Arial"/>
          <w:color w:val="000000" w:themeColor="text1"/>
        </w:rPr>
        <w:t>once y quince</w:t>
      </w:r>
      <w:r w:rsidRPr="00281AAA">
        <w:rPr>
          <w:rFonts w:ascii="Palatino Linotype" w:hAnsi="Palatino Linotype" w:cs="Arial"/>
          <w:color w:val="000000" w:themeColor="text1"/>
        </w:rPr>
        <w:t xml:space="preserve"> días hábiles; al respecto, el artículo 161</w:t>
      </w:r>
      <w:r w:rsidR="00E87F5D" w:rsidRPr="00281AAA">
        <w:rPr>
          <w:rFonts w:ascii="Palatino Linotype" w:hAnsi="Palatino Linotype" w:cs="Arial"/>
          <w:color w:val="000000" w:themeColor="text1"/>
        </w:rPr>
        <w:t>,</w:t>
      </w:r>
      <w:r w:rsidRPr="00281AAA">
        <w:rPr>
          <w:rFonts w:ascii="Palatino Linotype" w:hAnsi="Palatino Linotype" w:cs="Arial"/>
          <w:color w:val="000000" w:themeColor="text1"/>
        </w:rPr>
        <w:t xml:space="preserve"> de la Ley de Transparencia local indica que cuando la información requerida esté disponible en internet, 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 xml:space="preserve"> deberá hacerlo saber al solicitante en un plazo no mayor a cinco días hábiles; bajo esa premisa, la respuesta del </w:t>
      </w:r>
      <w:r w:rsidRPr="00281AAA">
        <w:rPr>
          <w:rFonts w:ascii="Palatino Linotype" w:hAnsi="Palatino Linotype" w:cs="Arial"/>
          <w:b/>
          <w:color w:val="000000" w:themeColor="text1"/>
        </w:rPr>
        <w:t>Sujeto Obligado</w:t>
      </w:r>
      <w:r w:rsidRPr="00281AAA">
        <w:rPr>
          <w:rFonts w:ascii="Palatino Linotype" w:hAnsi="Palatino Linotype" w:cs="Arial"/>
          <w:color w:val="000000" w:themeColor="text1"/>
        </w:rPr>
        <w:t xml:space="preserve"> </w:t>
      </w:r>
      <w:r w:rsidRPr="00281AAA">
        <w:rPr>
          <w:rFonts w:ascii="Palatino Linotype" w:hAnsi="Palatino Linotype" w:cs="Arial"/>
        </w:rPr>
        <w:t xml:space="preserve">vulneró el referido dispositivo de la Ley de Transparencia, toda vez que lo correcto era pronunciarse dentro de los cinco días hábiles posteriores al ingreso de la solicitud y no hasta el día </w:t>
      </w:r>
      <w:r w:rsidR="00E87F5D" w:rsidRPr="00281AAA">
        <w:rPr>
          <w:rFonts w:ascii="Palatino Linotype" w:hAnsi="Palatino Linotype" w:cs="Arial"/>
        </w:rPr>
        <w:t>once y quince</w:t>
      </w:r>
      <w:r w:rsidRPr="00281AAA">
        <w:rPr>
          <w:rFonts w:ascii="Palatino Linotype" w:hAnsi="Palatino Linotype" w:cs="Arial"/>
        </w:rPr>
        <w:t xml:space="preserve">; no obstante, debido a que los motivos de inconformidad versan sólo en la falta de actualización de la información de IPOMEX (situación que ya fue aclarada con antelación), se exhorta al </w:t>
      </w:r>
      <w:r w:rsidRPr="00281AAA">
        <w:rPr>
          <w:rFonts w:ascii="Palatino Linotype" w:hAnsi="Palatino Linotype" w:cs="Arial"/>
          <w:b/>
        </w:rPr>
        <w:t>Sujeto Obligado</w:t>
      </w:r>
      <w:r w:rsidRPr="00281AAA">
        <w:rPr>
          <w:rFonts w:ascii="Palatino Linotype" w:hAnsi="Palatino Linotype" w:cs="Arial"/>
        </w:rPr>
        <w:t xml:space="preserve"> para que en el futuro atienda las solicitudes de información con la mayor diligencia posible, orientando debidamente a los solicitantes dentro del plazo legalmente establecido. </w:t>
      </w:r>
    </w:p>
    <w:p w14:paraId="37396CF4" w14:textId="77777777" w:rsidR="00294FED" w:rsidRPr="00281AAA" w:rsidRDefault="00294FED" w:rsidP="00E87F5D">
      <w:pPr>
        <w:pStyle w:val="Sinespaciado"/>
      </w:pPr>
    </w:p>
    <w:p w14:paraId="7C43CA83" w14:textId="68E094EC" w:rsidR="003313AB" w:rsidRPr="00281AAA" w:rsidRDefault="003313AB" w:rsidP="003313AB">
      <w:pPr>
        <w:spacing w:after="0" w:line="360" w:lineRule="auto"/>
        <w:jc w:val="both"/>
        <w:rPr>
          <w:rFonts w:ascii="Palatino Linotype" w:hAnsi="Palatino Linotype" w:cs="Arial"/>
          <w:sz w:val="24"/>
          <w:szCs w:val="24"/>
        </w:rPr>
      </w:pPr>
      <w:r w:rsidRPr="00281AAA">
        <w:rPr>
          <w:rFonts w:ascii="Palatino Linotype" w:hAnsi="Palatino Linotype" w:cs="Arial"/>
          <w:sz w:val="24"/>
          <w:szCs w:val="24"/>
        </w:rPr>
        <w:lastRenderedPageBreak/>
        <w:t xml:space="preserve">Así, </w:t>
      </w:r>
      <w:r w:rsidRPr="00281AAA">
        <w:rPr>
          <w:rFonts w:ascii="Palatino Linotype" w:hAnsi="Palatino Linotype" w:cs="Arial"/>
          <w:sz w:val="24"/>
        </w:rPr>
        <w:t>en mérito de lo expuesto en líneas anteriores</w:t>
      </w:r>
      <w:r w:rsidRPr="00281AAA">
        <w:rPr>
          <w:rFonts w:ascii="Palatino Linotype" w:hAnsi="Palatino Linotype" w:cs="Arial"/>
          <w:sz w:val="24"/>
          <w:szCs w:val="24"/>
        </w:rPr>
        <w:t xml:space="preserve"> </w:t>
      </w:r>
      <w:r w:rsidRPr="00281AAA">
        <w:rPr>
          <w:rFonts w:ascii="Palatino Linotype" w:hAnsi="Palatino Linotype"/>
          <w:noProof/>
          <w:sz w:val="24"/>
          <w:szCs w:val="24"/>
          <w:lang w:eastAsia="es-MX"/>
        </w:rPr>
        <w:t xml:space="preserve">resultan </w:t>
      </w:r>
      <w:r w:rsidRPr="00281AAA">
        <w:rPr>
          <w:rFonts w:ascii="Palatino Linotype" w:hAnsi="Palatino Linotype"/>
          <w:b/>
          <w:i/>
          <w:noProof/>
          <w:sz w:val="24"/>
          <w:szCs w:val="24"/>
          <w:lang w:eastAsia="es-MX"/>
        </w:rPr>
        <w:t>infundadas</w:t>
      </w:r>
      <w:r w:rsidRPr="00281AAA">
        <w:rPr>
          <w:rFonts w:ascii="Palatino Linotype" w:hAnsi="Palatino Linotype"/>
          <w:noProof/>
          <w:sz w:val="24"/>
          <w:szCs w:val="24"/>
          <w:lang w:eastAsia="es-MX"/>
        </w:rPr>
        <w:t xml:space="preserve"> las razones o motivos de inconformidad que arguye </w:t>
      </w:r>
      <w:r w:rsidRPr="00281AAA">
        <w:rPr>
          <w:rFonts w:ascii="Palatino Linotype" w:hAnsi="Palatino Linotype"/>
          <w:b/>
          <w:noProof/>
          <w:sz w:val="24"/>
          <w:szCs w:val="24"/>
          <w:lang w:eastAsia="es-MX"/>
        </w:rPr>
        <w:t>El Recurrente</w:t>
      </w:r>
      <w:r w:rsidRPr="00281AAA">
        <w:rPr>
          <w:rFonts w:ascii="Palatino Linotype" w:hAnsi="Palatino Linotype"/>
          <w:noProof/>
          <w:sz w:val="24"/>
          <w:szCs w:val="24"/>
          <w:lang w:eastAsia="es-MX"/>
        </w:rPr>
        <w:t xml:space="preserve">, </w:t>
      </w:r>
      <w:r w:rsidRPr="00281AAA">
        <w:rPr>
          <w:rFonts w:ascii="Palatino Linotype" w:hAnsi="Palatino Linotype" w:cs="Arial"/>
          <w:sz w:val="24"/>
        </w:rPr>
        <w:t xml:space="preserve">por ello con fundamento en el artículo 186, fracción II, de la Ley de </w:t>
      </w:r>
      <w:r w:rsidRPr="00281AAA">
        <w:rPr>
          <w:rFonts w:ascii="Palatino Linotype" w:hAnsi="Palatino Linotype" w:cs="Arial"/>
          <w:sz w:val="24"/>
          <w:szCs w:val="24"/>
        </w:rPr>
        <w:t xml:space="preserve">Transparencia y Acceso a la Información Pública del Estado de México y Municipios, se </w:t>
      </w:r>
      <w:r w:rsidRPr="00281AAA">
        <w:rPr>
          <w:rFonts w:ascii="Palatino Linotype" w:hAnsi="Palatino Linotype" w:cs="Arial"/>
          <w:b/>
          <w:sz w:val="24"/>
          <w:szCs w:val="24"/>
        </w:rPr>
        <w:t>CONFIRMAN</w:t>
      </w:r>
      <w:r w:rsidRPr="00281AAA">
        <w:rPr>
          <w:rFonts w:ascii="Palatino Linotype" w:hAnsi="Palatino Linotype" w:cs="Arial"/>
          <w:sz w:val="24"/>
          <w:szCs w:val="24"/>
        </w:rPr>
        <w:t xml:space="preserve"> las respuestas a las solicitudes de información pública </w:t>
      </w:r>
      <w:r w:rsidRPr="00281AAA">
        <w:rPr>
          <w:rFonts w:ascii="Palatino Linotype" w:hAnsi="Palatino Linotype" w:cs="Arial"/>
          <w:b/>
          <w:sz w:val="24"/>
          <w:szCs w:val="24"/>
        </w:rPr>
        <w:t xml:space="preserve">00049/TEOLOYU/IP/2018 </w:t>
      </w:r>
      <w:r w:rsidRPr="00281AAA">
        <w:rPr>
          <w:rFonts w:ascii="Palatino Linotype" w:hAnsi="Palatino Linotype" w:cs="Arial"/>
          <w:sz w:val="24"/>
          <w:szCs w:val="24"/>
        </w:rPr>
        <w:t>y</w:t>
      </w:r>
      <w:r w:rsidRPr="00281AAA">
        <w:rPr>
          <w:rFonts w:ascii="Palatino Linotype" w:hAnsi="Palatino Linotype" w:cs="Arial"/>
          <w:b/>
          <w:sz w:val="24"/>
          <w:szCs w:val="24"/>
        </w:rPr>
        <w:t xml:space="preserve"> 00050/TEOLOYU/IP/2018</w:t>
      </w:r>
      <w:r w:rsidRPr="00281AAA">
        <w:rPr>
          <w:rFonts w:ascii="Palatino Linotype" w:hAnsi="Palatino Linotype" w:cs="Arial"/>
          <w:sz w:val="24"/>
          <w:szCs w:val="24"/>
        </w:rPr>
        <w:t>,</w:t>
      </w:r>
      <w:r w:rsidRPr="00281AAA">
        <w:rPr>
          <w:rFonts w:ascii="Palatino Linotype" w:hAnsi="Palatino Linotype" w:cs="Arial"/>
          <w:b/>
          <w:sz w:val="24"/>
          <w:szCs w:val="24"/>
        </w:rPr>
        <w:t xml:space="preserve"> </w:t>
      </w:r>
      <w:r w:rsidRPr="00281AAA">
        <w:rPr>
          <w:rFonts w:ascii="Palatino Linotype" w:hAnsi="Palatino Linotype" w:cs="Arial"/>
          <w:bCs/>
          <w:sz w:val="24"/>
          <w:szCs w:val="24"/>
        </w:rPr>
        <w:t>que han sido materia del presente fallo</w:t>
      </w:r>
      <w:r w:rsidRPr="00281AAA">
        <w:rPr>
          <w:rFonts w:ascii="Palatino Linotype" w:hAnsi="Palatino Linotype" w:cs="Arial"/>
          <w:sz w:val="24"/>
          <w:szCs w:val="24"/>
        </w:rPr>
        <w:t>.</w:t>
      </w:r>
    </w:p>
    <w:p w14:paraId="4FBCF003" w14:textId="77777777" w:rsidR="003313AB" w:rsidRPr="00281AAA" w:rsidRDefault="003313AB" w:rsidP="003313AB">
      <w:pPr>
        <w:spacing w:after="0" w:line="360" w:lineRule="auto"/>
        <w:jc w:val="both"/>
        <w:rPr>
          <w:rFonts w:ascii="Palatino Linotype" w:hAnsi="Palatino Linotype" w:cs="Arial"/>
          <w:sz w:val="24"/>
          <w:szCs w:val="24"/>
        </w:rPr>
      </w:pPr>
    </w:p>
    <w:p w14:paraId="1E5076A3" w14:textId="77777777" w:rsidR="003313AB" w:rsidRPr="00281AAA" w:rsidRDefault="003313AB" w:rsidP="003313AB">
      <w:pPr>
        <w:pStyle w:val="Sinespaciado"/>
        <w:spacing w:line="360" w:lineRule="auto"/>
        <w:jc w:val="both"/>
        <w:rPr>
          <w:rFonts w:ascii="Palatino Linotype" w:hAnsi="Palatino Linotype"/>
        </w:rPr>
      </w:pPr>
      <w:r w:rsidRPr="00281AAA">
        <w:rPr>
          <w:rFonts w:ascii="Palatino Linotype" w:hAnsi="Palatino Linotype"/>
        </w:rPr>
        <w:t>Por lo antes expuesto y fundado es de resolverse y,</w:t>
      </w:r>
    </w:p>
    <w:p w14:paraId="0FE41300" w14:textId="77777777" w:rsidR="003313AB" w:rsidRPr="00281AAA" w:rsidRDefault="003313AB" w:rsidP="003313AB">
      <w:pPr>
        <w:pStyle w:val="Sinespaciado"/>
        <w:spacing w:line="360" w:lineRule="auto"/>
        <w:jc w:val="both"/>
        <w:rPr>
          <w:rFonts w:ascii="Palatino Linotype" w:hAnsi="Palatino Linotype"/>
        </w:rPr>
      </w:pPr>
    </w:p>
    <w:p w14:paraId="3BB99AED" w14:textId="77777777" w:rsidR="003313AB" w:rsidRPr="00281AAA" w:rsidRDefault="003313AB" w:rsidP="003313AB">
      <w:pPr>
        <w:spacing w:after="0" w:line="360" w:lineRule="auto"/>
        <w:jc w:val="center"/>
        <w:rPr>
          <w:rFonts w:ascii="Palatino Linotype" w:hAnsi="Palatino Linotype"/>
          <w:b/>
          <w:sz w:val="28"/>
          <w:szCs w:val="24"/>
          <w:lang w:val="pt-BR"/>
        </w:rPr>
      </w:pPr>
      <w:r w:rsidRPr="00281AAA">
        <w:rPr>
          <w:rFonts w:ascii="Palatino Linotype" w:hAnsi="Palatino Linotype"/>
          <w:b/>
          <w:sz w:val="28"/>
          <w:szCs w:val="24"/>
          <w:lang w:val="pt-BR"/>
        </w:rPr>
        <w:t>S E   R E S U E L V E</w:t>
      </w:r>
    </w:p>
    <w:p w14:paraId="5A794B37" w14:textId="77777777" w:rsidR="003313AB" w:rsidRPr="00281AAA" w:rsidRDefault="003313AB" w:rsidP="003313AB">
      <w:pPr>
        <w:pStyle w:val="Sinespaciado"/>
        <w:rPr>
          <w:lang w:val="pt-BR"/>
        </w:rPr>
      </w:pPr>
    </w:p>
    <w:p w14:paraId="7A476401" w14:textId="514345AD" w:rsidR="003313AB" w:rsidRPr="00281AAA" w:rsidRDefault="003313AB" w:rsidP="003313AB">
      <w:pPr>
        <w:tabs>
          <w:tab w:val="left" w:pos="8647"/>
        </w:tabs>
        <w:spacing w:after="0" w:line="360" w:lineRule="auto"/>
        <w:jc w:val="both"/>
        <w:rPr>
          <w:rFonts w:ascii="Palatino Linotype" w:hAnsi="Palatino Linotype" w:cs="Arial"/>
          <w:sz w:val="24"/>
          <w:szCs w:val="24"/>
        </w:rPr>
      </w:pPr>
      <w:r w:rsidRPr="00281AAA">
        <w:rPr>
          <w:rFonts w:ascii="Palatino Linotype" w:hAnsi="Palatino Linotype" w:cs="Arial"/>
          <w:b/>
          <w:sz w:val="28"/>
          <w:szCs w:val="24"/>
        </w:rPr>
        <w:t>PRIMERO</w:t>
      </w:r>
      <w:r w:rsidRPr="00281AAA">
        <w:rPr>
          <w:rFonts w:ascii="Palatino Linotype" w:hAnsi="Palatino Linotype" w:cs="Arial"/>
          <w:b/>
          <w:sz w:val="24"/>
          <w:szCs w:val="24"/>
        </w:rPr>
        <w:t xml:space="preserve">. </w:t>
      </w:r>
      <w:r w:rsidRPr="00281AAA">
        <w:rPr>
          <w:rFonts w:ascii="Palatino Linotype" w:hAnsi="Palatino Linotype" w:cs="Arial"/>
          <w:sz w:val="24"/>
          <w:szCs w:val="24"/>
        </w:rPr>
        <w:t xml:space="preserve">Se </w:t>
      </w:r>
      <w:r w:rsidRPr="00281AAA">
        <w:rPr>
          <w:rFonts w:ascii="Palatino Linotype" w:hAnsi="Palatino Linotype" w:cs="Arial"/>
          <w:b/>
          <w:sz w:val="24"/>
          <w:szCs w:val="24"/>
        </w:rPr>
        <w:t>CONFIRMAN</w:t>
      </w:r>
      <w:r w:rsidRPr="00281AAA">
        <w:rPr>
          <w:rFonts w:ascii="Palatino Linotype" w:hAnsi="Palatino Linotype" w:cs="Arial"/>
          <w:sz w:val="24"/>
          <w:szCs w:val="24"/>
        </w:rPr>
        <w:t xml:space="preserve"> las respuestas del </w:t>
      </w:r>
      <w:r w:rsidRPr="00281AAA">
        <w:rPr>
          <w:rFonts w:ascii="Palatino Linotype" w:hAnsi="Palatino Linotype" w:cs="Arial"/>
          <w:b/>
          <w:sz w:val="24"/>
          <w:szCs w:val="24"/>
        </w:rPr>
        <w:t xml:space="preserve">Sujeto Obligado </w:t>
      </w:r>
      <w:r w:rsidRPr="00281AAA">
        <w:rPr>
          <w:rFonts w:ascii="Palatino Linotype" w:hAnsi="Palatino Linotype" w:cs="Arial"/>
          <w:bCs/>
          <w:sz w:val="24"/>
          <w:szCs w:val="24"/>
        </w:rPr>
        <w:t xml:space="preserve">a las solicitudes de información </w:t>
      </w:r>
      <w:r w:rsidRPr="00281AAA">
        <w:rPr>
          <w:rFonts w:ascii="Palatino Linotype" w:hAnsi="Palatino Linotype" w:cs="Arial"/>
          <w:b/>
          <w:sz w:val="24"/>
          <w:szCs w:val="24"/>
        </w:rPr>
        <w:t xml:space="preserve">00049/TEOLOYU/IP/2018 </w:t>
      </w:r>
      <w:r w:rsidRPr="00281AAA">
        <w:rPr>
          <w:rFonts w:ascii="Palatino Linotype" w:hAnsi="Palatino Linotype" w:cs="Arial"/>
          <w:sz w:val="24"/>
          <w:szCs w:val="24"/>
        </w:rPr>
        <w:t>y</w:t>
      </w:r>
      <w:r w:rsidRPr="00281AAA">
        <w:rPr>
          <w:rFonts w:ascii="Palatino Linotype" w:hAnsi="Palatino Linotype" w:cs="Arial"/>
          <w:b/>
          <w:sz w:val="24"/>
          <w:szCs w:val="24"/>
        </w:rPr>
        <w:t xml:space="preserve"> 00050/TEOLOYU/IP/2018</w:t>
      </w:r>
      <w:r w:rsidRPr="00281AAA">
        <w:rPr>
          <w:rFonts w:ascii="Palatino Linotype" w:hAnsi="Palatino Linotype" w:cs="Arial"/>
          <w:sz w:val="24"/>
          <w:szCs w:val="24"/>
        </w:rPr>
        <w:t>,</w:t>
      </w:r>
      <w:r w:rsidRPr="00281AAA">
        <w:rPr>
          <w:rFonts w:ascii="Palatino Linotype" w:hAnsi="Palatino Linotype" w:cs="Arial"/>
          <w:bCs/>
          <w:sz w:val="24"/>
          <w:szCs w:val="24"/>
        </w:rPr>
        <w:t xml:space="preserve"> </w:t>
      </w:r>
      <w:r w:rsidRPr="00281AAA">
        <w:rPr>
          <w:rFonts w:ascii="Palatino Linotype" w:hAnsi="Palatino Linotype" w:cs="Arial"/>
          <w:sz w:val="24"/>
          <w:szCs w:val="24"/>
          <w:lang w:val="es-ES_tradnl"/>
        </w:rPr>
        <w:t xml:space="preserve">por resultar </w:t>
      </w:r>
      <w:r w:rsidRPr="00281AAA">
        <w:rPr>
          <w:rFonts w:ascii="Palatino Linotype" w:hAnsi="Palatino Linotype" w:cs="Arial"/>
          <w:sz w:val="24"/>
          <w:szCs w:val="24"/>
        </w:rPr>
        <w:t xml:space="preserve">infundadas las razones o motivos de inconformidad hechos valer por </w:t>
      </w:r>
      <w:r w:rsidRPr="00281AAA">
        <w:rPr>
          <w:rFonts w:ascii="Palatino Linotype" w:hAnsi="Palatino Linotype" w:cs="Arial"/>
          <w:b/>
          <w:sz w:val="24"/>
          <w:szCs w:val="24"/>
        </w:rPr>
        <w:t>El</w:t>
      </w:r>
      <w:r w:rsidRPr="00281AAA">
        <w:rPr>
          <w:rFonts w:ascii="Palatino Linotype" w:hAnsi="Palatino Linotype" w:cs="Arial"/>
          <w:sz w:val="24"/>
          <w:szCs w:val="24"/>
        </w:rPr>
        <w:t xml:space="preserve"> </w:t>
      </w:r>
      <w:r w:rsidRPr="00281AAA">
        <w:rPr>
          <w:rFonts w:ascii="Palatino Linotype" w:hAnsi="Palatino Linotype" w:cs="Arial"/>
          <w:b/>
          <w:sz w:val="24"/>
          <w:szCs w:val="24"/>
        </w:rPr>
        <w:t>Recurrente</w:t>
      </w:r>
      <w:r w:rsidRPr="00281AAA">
        <w:rPr>
          <w:rFonts w:ascii="Palatino Linotype" w:hAnsi="Palatino Linotype" w:cs="Arial"/>
          <w:sz w:val="24"/>
          <w:szCs w:val="24"/>
        </w:rPr>
        <w:t xml:space="preserve">, en términos del Considerando </w:t>
      </w:r>
      <w:r w:rsidRPr="00281AAA">
        <w:rPr>
          <w:rFonts w:ascii="Palatino Linotype" w:hAnsi="Palatino Linotype" w:cs="Arial"/>
          <w:b/>
          <w:sz w:val="24"/>
          <w:szCs w:val="24"/>
        </w:rPr>
        <w:t xml:space="preserve">CUARTO </w:t>
      </w:r>
      <w:r w:rsidRPr="00281AAA">
        <w:rPr>
          <w:rFonts w:ascii="Palatino Linotype" w:hAnsi="Palatino Linotype" w:cs="Arial"/>
          <w:sz w:val="24"/>
          <w:szCs w:val="24"/>
        </w:rPr>
        <w:t>de esta resolución.</w:t>
      </w:r>
    </w:p>
    <w:p w14:paraId="1FD47134" w14:textId="77777777" w:rsidR="003313AB" w:rsidRPr="00281AAA" w:rsidRDefault="003313AB" w:rsidP="003313AB">
      <w:pPr>
        <w:tabs>
          <w:tab w:val="left" w:pos="8647"/>
        </w:tabs>
        <w:spacing w:after="0" w:line="360" w:lineRule="auto"/>
        <w:jc w:val="both"/>
        <w:rPr>
          <w:rFonts w:ascii="Palatino Linotype" w:hAnsi="Palatino Linotype" w:cs="Arial"/>
          <w:sz w:val="24"/>
          <w:szCs w:val="24"/>
        </w:rPr>
      </w:pPr>
    </w:p>
    <w:p w14:paraId="20F8E122" w14:textId="3931808C" w:rsidR="003313AB" w:rsidRPr="00281AAA" w:rsidRDefault="003313AB" w:rsidP="003313AB">
      <w:pPr>
        <w:tabs>
          <w:tab w:val="left" w:pos="8647"/>
        </w:tabs>
        <w:spacing w:after="0" w:line="360" w:lineRule="auto"/>
        <w:jc w:val="both"/>
        <w:rPr>
          <w:rFonts w:ascii="Palatino Linotype" w:hAnsi="Palatino Linotype" w:cs="Arial"/>
          <w:sz w:val="24"/>
          <w:szCs w:val="24"/>
        </w:rPr>
      </w:pPr>
      <w:r w:rsidRPr="00281AAA">
        <w:rPr>
          <w:rFonts w:ascii="Palatino Linotype" w:hAnsi="Palatino Linotype" w:cs="Arial"/>
          <w:b/>
          <w:sz w:val="28"/>
          <w:szCs w:val="24"/>
        </w:rPr>
        <w:t>SEGUNDO</w:t>
      </w:r>
      <w:r w:rsidRPr="00281AAA">
        <w:rPr>
          <w:rFonts w:ascii="Palatino Linotype" w:hAnsi="Palatino Linotype" w:cs="Arial"/>
          <w:b/>
          <w:sz w:val="24"/>
          <w:szCs w:val="24"/>
        </w:rPr>
        <w:t>.</w:t>
      </w:r>
      <w:r w:rsidRPr="00281AAA">
        <w:rPr>
          <w:rFonts w:ascii="Palatino Linotype" w:hAnsi="Palatino Linotype" w:cs="Arial"/>
          <w:sz w:val="24"/>
          <w:szCs w:val="24"/>
        </w:rPr>
        <w:t xml:space="preserve"> </w:t>
      </w:r>
      <w:r w:rsidRPr="00281AAA">
        <w:rPr>
          <w:rFonts w:ascii="Palatino Linotype" w:hAnsi="Palatino Linotype" w:cs="Arial"/>
          <w:b/>
          <w:sz w:val="24"/>
          <w:szCs w:val="24"/>
        </w:rPr>
        <w:t>NOTIFÍQUESE</w:t>
      </w:r>
      <w:r w:rsidRPr="00281AAA">
        <w:rPr>
          <w:rFonts w:ascii="Palatino Linotype" w:hAnsi="Palatino Linotype" w:cs="Arial"/>
          <w:sz w:val="24"/>
          <w:szCs w:val="24"/>
        </w:rPr>
        <w:t xml:space="preserve"> la presente resolución</w:t>
      </w:r>
      <w:r w:rsidRPr="00281AAA">
        <w:rPr>
          <w:rFonts w:ascii="Palatino Linotype" w:eastAsia="Times New Roman" w:hAnsi="Palatino Linotype" w:cs="Arial"/>
          <w:bCs/>
          <w:lang w:eastAsia="es-MX"/>
        </w:rPr>
        <w:t xml:space="preserve"> vía</w:t>
      </w:r>
      <w:r w:rsidRPr="00281AAA">
        <w:rPr>
          <w:rFonts w:ascii="Palatino Linotype" w:hAnsi="Palatino Linotype" w:cs="Arial"/>
          <w:sz w:val="24"/>
          <w:szCs w:val="24"/>
        </w:rPr>
        <w:t xml:space="preserve"> SAIMEX, al Titular de la Unidad de Transparencia del </w:t>
      </w:r>
      <w:r w:rsidRPr="00281AAA">
        <w:rPr>
          <w:rFonts w:ascii="Palatino Linotype" w:hAnsi="Palatino Linotype" w:cs="Arial"/>
          <w:b/>
          <w:sz w:val="24"/>
          <w:szCs w:val="24"/>
        </w:rPr>
        <w:t>Sujeto Obligado</w:t>
      </w:r>
      <w:r w:rsidRPr="00281AAA">
        <w:rPr>
          <w:rFonts w:ascii="Palatino Linotype" w:hAnsi="Palatino Linotype" w:cs="Arial"/>
          <w:sz w:val="24"/>
          <w:szCs w:val="24"/>
        </w:rPr>
        <w:t>.</w:t>
      </w:r>
    </w:p>
    <w:p w14:paraId="745732E7" w14:textId="77777777" w:rsidR="00AB6ED2" w:rsidRPr="00281AAA" w:rsidRDefault="00AB6ED2" w:rsidP="003313AB">
      <w:pPr>
        <w:spacing w:after="0" w:line="360" w:lineRule="auto"/>
        <w:jc w:val="both"/>
        <w:rPr>
          <w:rFonts w:ascii="Palatino Linotype" w:hAnsi="Palatino Linotype" w:cs="Arial"/>
          <w:b/>
          <w:sz w:val="28"/>
          <w:szCs w:val="24"/>
        </w:rPr>
      </w:pPr>
    </w:p>
    <w:p w14:paraId="7E90E3BC" w14:textId="2B38EE34" w:rsidR="0065782A" w:rsidRPr="00381BCE" w:rsidRDefault="003313AB" w:rsidP="00381BCE">
      <w:pPr>
        <w:spacing w:after="0" w:line="360" w:lineRule="auto"/>
        <w:jc w:val="both"/>
        <w:rPr>
          <w:rFonts w:ascii="Palatino Linotype" w:hAnsi="Palatino Linotype" w:cs="Arial"/>
          <w:sz w:val="24"/>
          <w:szCs w:val="24"/>
        </w:rPr>
      </w:pPr>
      <w:r w:rsidRPr="00281AAA">
        <w:rPr>
          <w:rFonts w:ascii="Palatino Linotype" w:hAnsi="Palatino Linotype" w:cs="Arial"/>
          <w:b/>
          <w:sz w:val="28"/>
          <w:szCs w:val="24"/>
        </w:rPr>
        <w:t>TERCERO</w:t>
      </w:r>
      <w:r w:rsidRPr="00281AAA">
        <w:rPr>
          <w:rFonts w:ascii="Palatino Linotype" w:hAnsi="Palatino Linotype" w:cs="Arial"/>
          <w:b/>
          <w:sz w:val="24"/>
          <w:szCs w:val="24"/>
        </w:rPr>
        <w:t>.</w:t>
      </w:r>
      <w:r w:rsidRPr="00281AAA">
        <w:rPr>
          <w:rFonts w:ascii="Palatino Linotype" w:hAnsi="Palatino Linotype" w:cs="Arial"/>
          <w:sz w:val="24"/>
          <w:szCs w:val="24"/>
        </w:rPr>
        <w:t xml:space="preserve"> </w:t>
      </w:r>
      <w:r w:rsidRPr="00281AAA">
        <w:rPr>
          <w:rFonts w:ascii="Palatino Linotype" w:hAnsi="Palatino Linotype" w:cs="Arial"/>
          <w:b/>
          <w:sz w:val="24"/>
          <w:szCs w:val="24"/>
        </w:rPr>
        <w:t>NOTIFÍQUESE</w:t>
      </w:r>
      <w:r w:rsidRPr="00281AAA">
        <w:rPr>
          <w:rFonts w:ascii="Palatino Linotype" w:hAnsi="Palatino Linotype" w:cs="Arial"/>
          <w:sz w:val="24"/>
          <w:szCs w:val="24"/>
        </w:rPr>
        <w:t xml:space="preserve"> al </w:t>
      </w:r>
      <w:r w:rsidRPr="00281AAA">
        <w:rPr>
          <w:rFonts w:ascii="Palatino Linotype" w:hAnsi="Palatino Linotype" w:cs="Arial"/>
          <w:b/>
          <w:sz w:val="24"/>
          <w:szCs w:val="24"/>
        </w:rPr>
        <w:t xml:space="preserve">Recurrente </w:t>
      </w:r>
      <w:r w:rsidR="00AB6ED2" w:rsidRPr="00281AAA">
        <w:rPr>
          <w:rFonts w:ascii="Palatino Linotype" w:hAnsi="Palatino Linotype" w:cs="Arial"/>
          <w:sz w:val="24"/>
          <w:szCs w:val="24"/>
        </w:rPr>
        <w:t xml:space="preserve">vía </w:t>
      </w:r>
      <w:r w:rsidR="00AB6ED2" w:rsidRPr="00281AAA">
        <w:rPr>
          <w:rFonts w:ascii="Palatino Linotype" w:hAnsi="Palatino Linotype" w:cs="Arial"/>
          <w:b/>
          <w:sz w:val="24"/>
          <w:szCs w:val="24"/>
        </w:rPr>
        <w:t>SAIMEX</w:t>
      </w:r>
      <w:r w:rsidR="00AB6ED2" w:rsidRPr="00281AAA">
        <w:rPr>
          <w:rFonts w:ascii="Palatino Linotype" w:hAnsi="Palatino Linotype" w:cs="Arial"/>
          <w:sz w:val="24"/>
          <w:szCs w:val="24"/>
        </w:rPr>
        <w:t xml:space="preserve"> y </w:t>
      </w:r>
      <w:r w:rsidR="00AB6ED2" w:rsidRPr="00281AAA">
        <w:rPr>
          <w:rFonts w:ascii="Palatino Linotype" w:hAnsi="Palatino Linotype" w:cs="Arial"/>
          <w:b/>
          <w:sz w:val="24"/>
          <w:szCs w:val="24"/>
        </w:rPr>
        <w:t>correo electrónico</w:t>
      </w:r>
      <w:r w:rsidR="00AB6ED2" w:rsidRPr="00281AAA">
        <w:rPr>
          <w:rFonts w:ascii="Palatino Linotype" w:hAnsi="Palatino Linotype" w:cs="Arial"/>
          <w:sz w:val="24"/>
          <w:szCs w:val="24"/>
        </w:rPr>
        <w:t>,</w:t>
      </w:r>
      <w:r w:rsidR="00AB6ED2" w:rsidRPr="00281AAA">
        <w:rPr>
          <w:rFonts w:ascii="Palatino Linotype" w:hAnsi="Palatino Linotype" w:cs="Arial"/>
          <w:b/>
          <w:sz w:val="24"/>
          <w:szCs w:val="24"/>
        </w:rPr>
        <w:t xml:space="preserve"> </w:t>
      </w:r>
      <w:r w:rsidRPr="00281AA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20FAF1DA" w14:textId="421718EE" w:rsidR="0074184B" w:rsidRPr="00281AAA" w:rsidRDefault="00B36C81" w:rsidP="005E7D1E">
      <w:pPr>
        <w:tabs>
          <w:tab w:val="left" w:pos="0"/>
        </w:tabs>
        <w:spacing w:before="240" w:after="240" w:line="360" w:lineRule="auto"/>
        <w:jc w:val="both"/>
        <w:rPr>
          <w:rFonts w:ascii="Palatino Linotype" w:eastAsiaTheme="minorEastAsia" w:hAnsi="Palatino Linotype" w:cs="Arial"/>
          <w:color w:val="000000" w:themeColor="text1"/>
          <w:sz w:val="24"/>
          <w:szCs w:val="24"/>
          <w:lang w:val="es-ES_tradnl" w:eastAsia="es-ES"/>
        </w:rPr>
      </w:pPr>
      <w:r w:rsidRPr="00281AAA">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sidR="005E7D1E" w:rsidRPr="00281AAA">
        <w:rPr>
          <w:rFonts w:ascii="Palatino Linotype" w:eastAsiaTheme="minorEastAsia" w:hAnsi="Palatino Linotype"/>
          <w:color w:val="000000" w:themeColor="text1"/>
          <w:sz w:val="24"/>
          <w:szCs w:val="24"/>
          <w:lang w:val="es-ES_tradnl" w:eastAsia="es-ES"/>
        </w:rPr>
        <w:t xml:space="preserve"> JOSÉ GUADALUPE LUNA HERNÁNDEZ</w:t>
      </w:r>
      <w:r w:rsidR="006B2603" w:rsidRPr="00281AAA">
        <w:rPr>
          <w:rFonts w:ascii="Palatino Linotype" w:eastAsiaTheme="minorEastAsia" w:hAnsi="Palatino Linotype"/>
          <w:color w:val="000000" w:themeColor="text1"/>
          <w:sz w:val="24"/>
          <w:szCs w:val="24"/>
          <w:lang w:val="es-ES_tradnl" w:eastAsia="es-ES"/>
        </w:rPr>
        <w:t>,</w:t>
      </w:r>
      <w:r w:rsidR="005E7D1E" w:rsidRPr="00281AAA">
        <w:rPr>
          <w:rFonts w:ascii="Palatino Linotype" w:eastAsiaTheme="minorEastAsia" w:hAnsi="Palatino Linotype"/>
          <w:color w:val="000000" w:themeColor="text1"/>
          <w:sz w:val="24"/>
          <w:szCs w:val="24"/>
          <w:lang w:val="es-ES_tradnl" w:eastAsia="es-ES"/>
        </w:rPr>
        <w:t xml:space="preserve"> </w:t>
      </w:r>
      <w:r w:rsidRPr="00281AAA">
        <w:rPr>
          <w:rFonts w:ascii="Palatino Linotype" w:eastAsiaTheme="minorEastAsia" w:hAnsi="Palatino Linotype"/>
          <w:color w:val="000000" w:themeColor="text1"/>
          <w:sz w:val="24"/>
          <w:szCs w:val="24"/>
          <w:lang w:val="es-ES_tradnl" w:eastAsia="es-ES"/>
        </w:rPr>
        <w:t>JAVIER MARTÍNEZ CRUZ</w:t>
      </w:r>
      <w:r w:rsidR="006B2603" w:rsidRPr="00281AAA">
        <w:rPr>
          <w:rFonts w:ascii="Palatino Linotype" w:eastAsiaTheme="minorEastAsia" w:hAnsi="Palatino Linotype"/>
          <w:color w:val="000000" w:themeColor="text1"/>
          <w:sz w:val="24"/>
          <w:szCs w:val="24"/>
          <w:lang w:val="es-ES_tradnl" w:eastAsia="es-ES"/>
        </w:rPr>
        <w:t xml:space="preserve"> Y LUIS GUSTAVO PARRA NORIEGA</w:t>
      </w:r>
      <w:r w:rsidR="00381BCE">
        <w:rPr>
          <w:rFonts w:ascii="Palatino Linotype" w:eastAsiaTheme="minorEastAsia" w:hAnsi="Palatino Linotype"/>
          <w:color w:val="000000" w:themeColor="text1"/>
          <w:sz w:val="24"/>
          <w:szCs w:val="24"/>
          <w:lang w:val="es-ES_tradnl" w:eastAsia="es-ES"/>
        </w:rPr>
        <w:t xml:space="preserve"> (AUSENCIA JUSTIFICADA)</w:t>
      </w:r>
      <w:r w:rsidRPr="00281AAA">
        <w:rPr>
          <w:rFonts w:ascii="Palatino Linotype" w:eastAsiaTheme="minorEastAsia" w:hAnsi="Palatino Linotype"/>
          <w:color w:val="000000" w:themeColor="text1"/>
          <w:sz w:val="24"/>
          <w:szCs w:val="24"/>
          <w:lang w:val="es-ES_tradnl" w:eastAsia="es-ES"/>
        </w:rPr>
        <w:t xml:space="preserve">; EN LA </w:t>
      </w:r>
      <w:r w:rsidR="00E87F5D" w:rsidRPr="00281AAA">
        <w:rPr>
          <w:rFonts w:ascii="Palatino Linotype" w:eastAsiaTheme="minorEastAsia" w:hAnsi="Palatino Linotype"/>
          <w:color w:val="000000" w:themeColor="text1"/>
          <w:sz w:val="24"/>
          <w:szCs w:val="24"/>
          <w:lang w:val="es-ES_tradnl" w:eastAsia="es-ES"/>
        </w:rPr>
        <w:t xml:space="preserve">CUADRAGÉSIMA </w:t>
      </w:r>
      <w:r w:rsidR="00E332A5" w:rsidRPr="00281AAA">
        <w:rPr>
          <w:rFonts w:ascii="Palatino Linotype" w:eastAsiaTheme="minorEastAsia" w:hAnsi="Palatino Linotype"/>
          <w:color w:val="000000" w:themeColor="text1"/>
          <w:sz w:val="24"/>
          <w:szCs w:val="24"/>
          <w:lang w:val="es-ES_tradnl" w:eastAsia="es-ES"/>
        </w:rPr>
        <w:t>CUAR</w:t>
      </w:r>
      <w:r w:rsidR="00E87F5D" w:rsidRPr="00281AAA">
        <w:rPr>
          <w:rFonts w:ascii="Palatino Linotype" w:eastAsiaTheme="minorEastAsia" w:hAnsi="Palatino Linotype"/>
          <w:color w:val="000000" w:themeColor="text1"/>
          <w:sz w:val="24"/>
          <w:szCs w:val="24"/>
          <w:lang w:val="es-ES_tradnl" w:eastAsia="es-ES"/>
        </w:rPr>
        <w:t xml:space="preserve">TA </w:t>
      </w:r>
      <w:r w:rsidRPr="00281AAA">
        <w:rPr>
          <w:rFonts w:ascii="Palatino Linotype" w:eastAsiaTheme="minorEastAsia" w:hAnsi="Palatino Linotype"/>
          <w:color w:val="000000" w:themeColor="text1"/>
          <w:sz w:val="24"/>
          <w:szCs w:val="24"/>
          <w:lang w:val="es-ES_tradnl" w:eastAsia="es-ES"/>
        </w:rPr>
        <w:t xml:space="preserve">SESIÓN ORDINARIA CELEBRADA </w:t>
      </w:r>
      <w:r w:rsidR="005E7D1E" w:rsidRPr="00281AAA">
        <w:rPr>
          <w:rFonts w:ascii="Palatino Linotype" w:eastAsiaTheme="minorEastAsia" w:hAnsi="Palatino Linotype"/>
          <w:color w:val="000000" w:themeColor="text1"/>
          <w:sz w:val="24"/>
          <w:szCs w:val="24"/>
          <w:lang w:val="es-ES_tradnl" w:eastAsia="es-ES"/>
        </w:rPr>
        <w:t xml:space="preserve">EL </w:t>
      </w:r>
      <w:r w:rsidR="00E332A5" w:rsidRPr="00281AAA">
        <w:rPr>
          <w:rFonts w:ascii="Palatino Linotype" w:eastAsiaTheme="minorEastAsia" w:hAnsi="Palatino Linotype"/>
          <w:color w:val="000000" w:themeColor="text1"/>
          <w:sz w:val="24"/>
          <w:szCs w:val="24"/>
          <w:lang w:val="es-ES_tradnl" w:eastAsia="es-ES"/>
        </w:rPr>
        <w:t xml:space="preserve">VEINTIOCHO DE NOVIEMBRE </w:t>
      </w:r>
      <w:r w:rsidR="005E7D1E" w:rsidRPr="00281AAA">
        <w:rPr>
          <w:rFonts w:ascii="Palatino Linotype" w:eastAsiaTheme="minorEastAsia" w:hAnsi="Palatino Linotype"/>
          <w:color w:val="000000" w:themeColor="text1"/>
          <w:sz w:val="24"/>
          <w:szCs w:val="24"/>
          <w:lang w:val="es-ES_tradnl" w:eastAsia="es-ES"/>
        </w:rPr>
        <w:t>DE DOS MIL DIECIOCHO, ANTE EL SECRETARIO TÉCNICO</w:t>
      </w:r>
      <w:r w:rsidRPr="00281AAA">
        <w:rPr>
          <w:rFonts w:ascii="Palatino Linotype" w:eastAsiaTheme="minorEastAsia" w:hAnsi="Palatino Linotype"/>
          <w:color w:val="000000" w:themeColor="text1"/>
          <w:sz w:val="24"/>
          <w:szCs w:val="24"/>
          <w:lang w:val="es-ES_tradnl" w:eastAsia="es-ES"/>
        </w:rPr>
        <w:t xml:space="preserve"> DEL PLENO </w:t>
      </w:r>
      <w:r w:rsidR="005E7D1E" w:rsidRPr="00281AAA">
        <w:rPr>
          <w:rFonts w:ascii="Palatino Linotype" w:eastAsiaTheme="minorEastAsia" w:hAnsi="Palatino Linotype"/>
          <w:color w:val="000000" w:themeColor="text1"/>
          <w:sz w:val="24"/>
          <w:szCs w:val="24"/>
          <w:lang w:val="es-ES_tradnl" w:eastAsia="es-ES"/>
        </w:rPr>
        <w:t>ALEXIS TAPIA RAMÍREZ</w:t>
      </w:r>
      <w:r w:rsidRPr="00281AAA">
        <w:rPr>
          <w:rFonts w:ascii="Palatino Linotype" w:eastAsiaTheme="minorEastAsia" w:hAnsi="Palatino Linotype"/>
          <w:color w:val="000000" w:themeColor="text1"/>
          <w:sz w:val="24"/>
          <w:szCs w:val="24"/>
          <w:lang w:val="es-ES_tradnl" w:eastAsia="es-ES"/>
        </w:rPr>
        <w:t>.</w:t>
      </w:r>
      <w:r w:rsidR="007404CD" w:rsidRPr="00281AAA">
        <w:rPr>
          <w:rFonts w:ascii="Palatino Linotype" w:eastAsiaTheme="minorEastAsia" w:hAnsi="Palatino Linotype"/>
          <w:color w:val="000000" w:themeColor="text1"/>
          <w:sz w:val="24"/>
          <w:szCs w:val="24"/>
          <w:lang w:val="es-ES_tradnl" w:eastAsia="es-ES"/>
        </w:rPr>
        <w:t>------------------------------------------------------------------------------------------------------------------------------------------------------------------------------------------------------------------------------------------------------------------------------------------------------------------------------------------------------------------------------------------------------------------------------------------------------------------------------------------------------------------------------------------------------------------------------------------------------------------------------------------------------------------------------------------------------------------------------------------------------------------------------------------------------------------------------------------------------------------------------------------------------------------------------------------------------------------------------------------------------------------------------------------------------------------------------------------------------------------------------------------------------------------------------------------------------------------------------------------------------------------------------------</w:t>
      </w:r>
      <w:r w:rsidR="00835B9E" w:rsidRPr="00281AAA">
        <w:rPr>
          <w:rFonts w:ascii="Palatino Linotype" w:eastAsiaTheme="minorEastAsia" w:hAnsi="Palatino Linotype"/>
          <w:color w:val="000000" w:themeColor="text1"/>
          <w:sz w:val="24"/>
          <w:szCs w:val="24"/>
          <w:lang w:val="es-ES_tradnl" w:eastAsia="es-ES"/>
        </w:rPr>
        <w:t>------------------</w:t>
      </w:r>
      <w:r w:rsidR="006A69C7" w:rsidRPr="00281AAA">
        <w:rPr>
          <w:rFonts w:ascii="Palatino Linotype" w:eastAsiaTheme="minorEastAsia" w:hAnsi="Palatino Linotype"/>
          <w:color w:val="000000" w:themeColor="text1"/>
          <w:sz w:val="24"/>
          <w:szCs w:val="24"/>
          <w:lang w:val="es-ES_tradnl" w:eastAsia="es-ES"/>
        </w:rPr>
        <w:t>---------------------------------------------------------------------------------</w:t>
      </w:r>
      <w:r w:rsidR="006B2603" w:rsidRPr="00281AAA">
        <w:rPr>
          <w:rFonts w:ascii="Palatino Linotype" w:eastAsiaTheme="minorEastAsia" w:hAnsi="Palatino Linotype"/>
          <w:color w:val="000000" w:themeColor="text1"/>
          <w:sz w:val="24"/>
          <w:szCs w:val="24"/>
          <w:lang w:val="es-ES_tradnl" w:eastAsia="es-ES"/>
        </w:rPr>
        <w:t>------</w:t>
      </w:r>
      <w:r w:rsidR="005D4C3B" w:rsidRPr="00281AAA">
        <w:rPr>
          <w:rFonts w:ascii="Palatino Linotype" w:eastAsiaTheme="minorEastAsia" w:hAnsi="Palatino Linotype"/>
          <w:color w:val="000000" w:themeColor="text1"/>
          <w:sz w:val="24"/>
          <w:szCs w:val="24"/>
          <w:lang w:val="es-ES_tradnl" w:eastAsia="es-ES"/>
        </w:rPr>
        <w:t>---------------------------------------------------------------------------------------------------------------------------------------------------------------------------------------------------------------------------------------------------</w:t>
      </w:r>
      <w:r w:rsidR="00381BCE">
        <w:rPr>
          <w:rFonts w:ascii="Palatino Linotype" w:eastAsiaTheme="minorEastAsia" w:hAnsi="Palatino Linotype"/>
          <w:color w:val="000000" w:themeColor="text1"/>
          <w:sz w:val="24"/>
          <w:szCs w:val="24"/>
          <w:lang w:val="es-ES_tradnl" w:eastAsia="es-ES"/>
        </w:rPr>
        <w:t>------------------------------------------------------------------------------------------------------------------------------------</w:t>
      </w:r>
    </w:p>
    <w:p w14:paraId="17200916" w14:textId="77777777" w:rsidR="0074184B" w:rsidRPr="00281AAA" w:rsidRDefault="0074184B"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24E92051" w14:textId="77777777" w:rsidR="00577BB3" w:rsidRPr="00281AAA" w:rsidRDefault="00577BB3"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281AAA" w:rsidRDefault="006168E4" w:rsidP="00AE3CCC">
      <w:pPr>
        <w:spacing w:before="240" w:line="360" w:lineRule="auto"/>
        <w:jc w:val="both"/>
        <w:rPr>
          <w:rFonts w:ascii="Palatino Linotype" w:hAnsi="Palatino Linotype"/>
        </w:rPr>
      </w:pPr>
      <w:r w:rsidRPr="00281AA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7A0E9B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C97AEB" w:rsidRPr="006A089B" w:rsidRDefault="00C97AEB"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C97AEB" w:rsidRDefault="00C97AEB"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C97AEB" w:rsidRPr="006A089B" w:rsidRDefault="00C97AEB"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C97AEB" w:rsidRDefault="00C97AEB"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281AAA" w:rsidRDefault="006168E4" w:rsidP="00AE3CCC">
      <w:pPr>
        <w:spacing w:before="240" w:line="360" w:lineRule="auto"/>
        <w:jc w:val="both"/>
        <w:rPr>
          <w:rFonts w:ascii="Palatino Linotype" w:hAnsi="Palatino Linotype"/>
        </w:rPr>
      </w:pPr>
    </w:p>
    <w:p w14:paraId="3C3B42FD" w14:textId="77777777" w:rsidR="00B3772D" w:rsidRPr="00281AAA" w:rsidRDefault="00B3772D" w:rsidP="00AE3CCC">
      <w:pPr>
        <w:spacing w:before="240" w:line="360" w:lineRule="auto"/>
        <w:rPr>
          <w:rFonts w:ascii="Palatino Linotype" w:hAnsi="Palatino Linotype"/>
          <w:b/>
          <w:sz w:val="18"/>
        </w:rPr>
      </w:pPr>
    </w:p>
    <w:p w14:paraId="361A1C4B" w14:textId="77777777" w:rsidR="00D15FB3" w:rsidRPr="00281AAA" w:rsidRDefault="00D15FB3" w:rsidP="00AE3CCC">
      <w:pPr>
        <w:spacing w:before="240" w:line="360" w:lineRule="auto"/>
        <w:rPr>
          <w:rFonts w:ascii="Palatino Linotype" w:hAnsi="Palatino Linotype"/>
          <w:b/>
          <w:sz w:val="12"/>
          <w:szCs w:val="18"/>
        </w:rPr>
      </w:pPr>
    </w:p>
    <w:p w14:paraId="1EC03B56" w14:textId="77777777" w:rsidR="005D099B" w:rsidRPr="00281AAA" w:rsidRDefault="005D099B" w:rsidP="00AE3CCC">
      <w:pPr>
        <w:spacing w:before="240" w:line="360" w:lineRule="auto"/>
        <w:rPr>
          <w:rFonts w:ascii="Palatino Linotype" w:hAnsi="Palatino Linotype"/>
          <w:b/>
          <w:sz w:val="18"/>
          <w:szCs w:val="18"/>
        </w:rPr>
      </w:pPr>
    </w:p>
    <w:p w14:paraId="4E7F7867" w14:textId="6EE38FDE" w:rsidR="006168E4" w:rsidRPr="00281AAA" w:rsidRDefault="005E7D1E" w:rsidP="00AE3CCC">
      <w:pPr>
        <w:spacing w:before="240" w:line="360" w:lineRule="auto"/>
        <w:rPr>
          <w:rFonts w:ascii="Palatino Linotype" w:hAnsi="Palatino Linotype"/>
          <w:b/>
        </w:rPr>
      </w:pPr>
      <w:r w:rsidRPr="00281AA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C97AEB" w:rsidRPr="00EF2FC0" w:rsidRDefault="00C97AEB"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C97AEB" w:rsidRDefault="00C97AEB"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C97AEB" w:rsidRDefault="00C97AEB" w:rsidP="005E7D1E">
                            <w:pPr>
                              <w:spacing w:after="0" w:line="240" w:lineRule="auto"/>
                              <w:jc w:val="center"/>
                              <w:rPr>
                                <w:rFonts w:ascii="Palatino Linotype" w:hAnsi="Palatino Linotype"/>
                                <w:sz w:val="24"/>
                                <w:szCs w:val="24"/>
                              </w:rPr>
                            </w:pPr>
                          </w:p>
                          <w:p w14:paraId="79157F77" w14:textId="77777777" w:rsidR="00C97AEB" w:rsidRPr="00797B31" w:rsidRDefault="00C97AEB"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C97AEB" w:rsidRPr="00EF2FC0" w:rsidRDefault="00C97AEB"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C97AEB" w:rsidRDefault="00C97AEB"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C97AEB" w:rsidRDefault="00C97AEB" w:rsidP="005E7D1E">
                      <w:pPr>
                        <w:spacing w:after="0" w:line="240" w:lineRule="auto"/>
                        <w:jc w:val="center"/>
                        <w:rPr>
                          <w:rFonts w:ascii="Palatino Linotype" w:hAnsi="Palatino Linotype"/>
                          <w:sz w:val="24"/>
                          <w:szCs w:val="24"/>
                        </w:rPr>
                      </w:pPr>
                    </w:p>
                    <w:p w14:paraId="79157F77" w14:textId="77777777" w:rsidR="00C97AEB" w:rsidRPr="00797B31" w:rsidRDefault="00C97AEB" w:rsidP="006168E4">
                      <w:pPr>
                        <w:spacing w:line="240" w:lineRule="auto"/>
                        <w:jc w:val="center"/>
                        <w:rPr>
                          <w:rFonts w:ascii="Palatino Linotype" w:hAnsi="Palatino Linotype"/>
                          <w:sz w:val="24"/>
                          <w:szCs w:val="24"/>
                        </w:rPr>
                      </w:pPr>
                    </w:p>
                  </w:txbxContent>
                </v:textbox>
                <w10:wrap anchorx="margin"/>
              </v:shape>
            </w:pict>
          </mc:Fallback>
        </mc:AlternateContent>
      </w:r>
      <w:r w:rsidRPr="00281AA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C97AEB" w:rsidRPr="00EF2FC0" w:rsidRDefault="00C97AEB"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C97AEB" w:rsidRPr="00EF2FC0" w:rsidRDefault="00C97AEB"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C97AEB" w:rsidRDefault="00C97AEB"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C97AEB" w:rsidRPr="00EF2FC0" w:rsidRDefault="00C97AEB"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C97AEB" w:rsidRPr="00EF2FC0" w:rsidRDefault="00C97AEB"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C97AEB" w:rsidRDefault="00C97AEB" w:rsidP="006168E4">
                      <w:pPr>
                        <w:jc w:val="center"/>
                      </w:pPr>
                    </w:p>
                  </w:txbxContent>
                </v:textbox>
                <w10:wrap anchorx="margin"/>
              </v:shape>
            </w:pict>
          </mc:Fallback>
        </mc:AlternateContent>
      </w:r>
    </w:p>
    <w:p w14:paraId="0B3AEDD9" w14:textId="77777777" w:rsidR="006168E4" w:rsidRPr="00281AAA" w:rsidRDefault="006168E4" w:rsidP="00AE3CCC">
      <w:pPr>
        <w:spacing w:before="240" w:line="360" w:lineRule="auto"/>
        <w:rPr>
          <w:rFonts w:ascii="Palatino Linotype" w:hAnsi="Palatino Linotype"/>
          <w:b/>
          <w:sz w:val="18"/>
          <w:szCs w:val="18"/>
        </w:rPr>
      </w:pPr>
    </w:p>
    <w:p w14:paraId="3886C866" w14:textId="77777777" w:rsidR="00D15FB3" w:rsidRPr="00281AAA" w:rsidRDefault="00D15FB3" w:rsidP="00AE3CCC">
      <w:pPr>
        <w:spacing w:before="240" w:line="360" w:lineRule="auto"/>
        <w:rPr>
          <w:rFonts w:ascii="Palatino Linotype" w:hAnsi="Palatino Linotype"/>
          <w:b/>
          <w:sz w:val="40"/>
          <w:szCs w:val="18"/>
        </w:rPr>
      </w:pPr>
    </w:p>
    <w:p w14:paraId="79C9D407" w14:textId="736F3350" w:rsidR="006168E4" w:rsidRPr="00281AAA" w:rsidRDefault="006B2603" w:rsidP="00AE3CCC">
      <w:pPr>
        <w:spacing w:before="240" w:line="360" w:lineRule="auto"/>
        <w:rPr>
          <w:rFonts w:ascii="Palatino Linotype" w:hAnsi="Palatino Linotype"/>
          <w:b/>
          <w:sz w:val="18"/>
          <w:szCs w:val="18"/>
        </w:rPr>
      </w:pPr>
      <w:r w:rsidRPr="00281AAA">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1644A96D" wp14:editId="42776D60">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C1F5F" w14:textId="77777777" w:rsidR="00C97AEB" w:rsidRPr="00EF2FC0" w:rsidRDefault="00C97AEB"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C97AEB" w:rsidRPr="00EF2FC0" w:rsidRDefault="00C97AEB"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C97AEB" w:rsidRPr="00016AF3" w:rsidRDefault="00C97AEB"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C97AEB" w:rsidRDefault="00C97AEB" w:rsidP="006B260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A96D" id="Cuadro de texto 3" o:spid="_x0000_s1029" type="#_x0000_t202" style="position:absolute;margin-left:0;margin-top:23.15pt;width:168pt;height:7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14:paraId="4A3C1F5F" w14:textId="77777777" w:rsidR="00C97AEB" w:rsidRPr="00EF2FC0" w:rsidRDefault="00C97AEB"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C97AEB" w:rsidRPr="00EF2FC0" w:rsidRDefault="00C97AEB"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C97AEB" w:rsidRPr="00016AF3" w:rsidRDefault="00C97AEB"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C97AEB" w:rsidRDefault="00C97AEB" w:rsidP="006B2603">
                      <w:pPr>
                        <w:spacing w:after="0" w:line="240" w:lineRule="auto"/>
                        <w:jc w:val="center"/>
                      </w:pPr>
                    </w:p>
                  </w:txbxContent>
                </v:textbox>
                <w10:wrap anchorx="margin"/>
              </v:shape>
            </w:pict>
          </mc:Fallback>
        </mc:AlternateContent>
      </w:r>
      <w:r w:rsidR="005E7D1E" w:rsidRPr="00281AA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8BDD1A1">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1FB6EFE7" w:rsidR="00C97AEB" w:rsidRPr="00EF2FC0" w:rsidRDefault="00C97AEB"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C97AEB" w:rsidRPr="00EF2FC0" w:rsidRDefault="00C97AEB"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4C9B3634" w:rsidR="00C97AEB" w:rsidRPr="00016AF3" w:rsidRDefault="00381BCE" w:rsidP="005E7D1E">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C97AEB">
                              <w:rPr>
                                <w:rFonts w:ascii="Palatino Linotype" w:hAnsi="Palatino Linotype"/>
                                <w:b/>
                                <w:sz w:val="24"/>
                                <w:szCs w:val="24"/>
                              </w:rPr>
                              <w:t>)</w:t>
                            </w:r>
                          </w:p>
                          <w:p w14:paraId="48F1DF78" w14:textId="77777777" w:rsidR="00C97AEB" w:rsidRDefault="00C97AEB"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220A" id="_x0000_t202" coordsize="21600,21600" o:spt="202" path="m,l,21600r21600,l21600,xe">
                <v:stroke joinstyle="miter"/>
                <v:path gradientshapeok="t" o:connecttype="rect"/>
              </v:shapetype>
              <v:shape id="Cuadro de texto 2" o:spid="_x0000_s1030" type="#_x0000_t202" style="position:absolute;margin-left:283.7pt;margin-top:18.1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14:paraId="0F319D64" w14:textId="1FB6EFE7" w:rsidR="00C97AEB" w:rsidRPr="00EF2FC0" w:rsidRDefault="00C97AEB"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C97AEB" w:rsidRPr="00EF2FC0" w:rsidRDefault="00C97AEB"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4C9B3634" w:rsidR="00C97AEB" w:rsidRPr="00016AF3" w:rsidRDefault="00381BCE" w:rsidP="005E7D1E">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C97AEB">
                        <w:rPr>
                          <w:rFonts w:ascii="Palatino Linotype" w:hAnsi="Palatino Linotype"/>
                          <w:b/>
                          <w:sz w:val="24"/>
                          <w:szCs w:val="24"/>
                        </w:rPr>
                        <w:t>)</w:t>
                      </w:r>
                    </w:p>
                    <w:p w14:paraId="48F1DF78" w14:textId="77777777" w:rsidR="00C97AEB" w:rsidRDefault="00C97AEB" w:rsidP="005E7D1E">
                      <w:pPr>
                        <w:spacing w:after="0" w:line="240" w:lineRule="auto"/>
                        <w:jc w:val="center"/>
                      </w:pPr>
                    </w:p>
                  </w:txbxContent>
                </v:textbox>
                <w10:wrap anchorx="margin"/>
              </v:shape>
            </w:pict>
          </mc:Fallback>
        </mc:AlternateContent>
      </w:r>
    </w:p>
    <w:p w14:paraId="4ED7F971" w14:textId="71F231D9" w:rsidR="006168E4" w:rsidRPr="00281AAA" w:rsidRDefault="006168E4" w:rsidP="00AE3CCC">
      <w:pPr>
        <w:spacing w:before="240" w:line="360" w:lineRule="auto"/>
        <w:rPr>
          <w:rFonts w:ascii="Palatino Linotype" w:hAnsi="Palatino Linotype"/>
          <w:b/>
        </w:rPr>
      </w:pPr>
    </w:p>
    <w:p w14:paraId="508207E2" w14:textId="73C29A69" w:rsidR="009A7E92" w:rsidRPr="00281AAA" w:rsidRDefault="009A7E92" w:rsidP="00AE3CCC">
      <w:pPr>
        <w:spacing w:before="240" w:line="360" w:lineRule="auto"/>
        <w:rPr>
          <w:rFonts w:ascii="Palatino Linotype" w:hAnsi="Palatino Linotype" w:cs="Arial"/>
          <w:szCs w:val="20"/>
        </w:rPr>
      </w:pPr>
    </w:p>
    <w:p w14:paraId="78D257FF" w14:textId="77777777" w:rsidR="00D15FB3" w:rsidRPr="00281AAA" w:rsidRDefault="00D15FB3" w:rsidP="00AE3CCC">
      <w:pPr>
        <w:spacing w:before="240" w:line="360" w:lineRule="auto"/>
        <w:rPr>
          <w:rFonts w:ascii="Palatino Linotype" w:hAnsi="Palatino Linotype" w:cs="Arial"/>
          <w:sz w:val="14"/>
          <w:szCs w:val="20"/>
        </w:rPr>
      </w:pPr>
    </w:p>
    <w:p w14:paraId="744671EC" w14:textId="77777777" w:rsidR="006168E4" w:rsidRPr="00281AAA" w:rsidRDefault="006168E4" w:rsidP="00AE3CCC">
      <w:pPr>
        <w:spacing w:before="240" w:line="360" w:lineRule="auto"/>
        <w:rPr>
          <w:rFonts w:ascii="Palatino Linotype" w:hAnsi="Palatino Linotype" w:cs="Arial"/>
          <w:szCs w:val="20"/>
        </w:rPr>
      </w:pPr>
      <w:r w:rsidRPr="00281AA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C5ECB55">
                <wp:simplePos x="0" y="0"/>
                <wp:positionH relativeFrom="page">
                  <wp:posOffset>2421255</wp:posOffset>
                </wp:positionH>
                <wp:positionV relativeFrom="paragraph">
                  <wp:posOffset>186478</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C97AEB" w:rsidRPr="007F613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C97AEB" w:rsidRDefault="00C97AEB"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C97AEB" w:rsidRDefault="00C97AEB" w:rsidP="006168E4">
                            <w:pPr>
                              <w:spacing w:line="240" w:lineRule="auto"/>
                              <w:jc w:val="center"/>
                              <w:rPr>
                                <w:rFonts w:ascii="Palatino Linotype" w:hAnsi="Palatino Linotype"/>
                                <w:b/>
                                <w:sz w:val="24"/>
                                <w:szCs w:val="24"/>
                              </w:rPr>
                            </w:pPr>
                          </w:p>
                          <w:p w14:paraId="76A9BD10" w14:textId="77777777" w:rsidR="00C97AEB" w:rsidRDefault="00C97AEB" w:rsidP="006168E4">
                            <w:pPr>
                              <w:jc w:val="center"/>
                              <w:rPr>
                                <w:rFonts w:ascii="Palatino Linotype" w:hAnsi="Palatino Linotype"/>
                                <w:sz w:val="24"/>
                                <w:szCs w:val="24"/>
                              </w:rPr>
                            </w:pPr>
                          </w:p>
                          <w:p w14:paraId="68C6FFBA" w14:textId="77777777" w:rsidR="00C97AEB" w:rsidRPr="00EF2FC0" w:rsidRDefault="00C97AEB" w:rsidP="006168E4">
                            <w:pPr>
                              <w:jc w:val="center"/>
                              <w:rPr>
                                <w:rFonts w:ascii="Palatino Linotype" w:hAnsi="Palatino Linotype"/>
                                <w:sz w:val="24"/>
                                <w:szCs w:val="24"/>
                              </w:rPr>
                            </w:pPr>
                          </w:p>
                          <w:p w14:paraId="354D7895" w14:textId="77777777" w:rsidR="00C97AEB" w:rsidRDefault="00C97AEB"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14.7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" fillcolor="white [3201]" strokecolor="white [3212]" strokeweight=".5pt">
                <v:textbox>
                  <w:txbxContent>
                    <w:p w14:paraId="41268FBF" w14:textId="28AFED44" w:rsidR="00C97AEB" w:rsidRPr="007F613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C97AEB" w:rsidRDefault="00C97AEB"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C97AEB" w:rsidRPr="00016AF3" w:rsidRDefault="00C97AEB"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C97AEB" w:rsidRDefault="00C97AEB" w:rsidP="006168E4">
                      <w:pPr>
                        <w:spacing w:line="240" w:lineRule="auto"/>
                        <w:jc w:val="center"/>
                        <w:rPr>
                          <w:rFonts w:ascii="Palatino Linotype" w:hAnsi="Palatino Linotype"/>
                          <w:b/>
                          <w:sz w:val="24"/>
                          <w:szCs w:val="24"/>
                        </w:rPr>
                      </w:pPr>
                    </w:p>
                    <w:p w14:paraId="76A9BD10" w14:textId="77777777" w:rsidR="00C97AEB" w:rsidRDefault="00C97AEB" w:rsidP="006168E4">
                      <w:pPr>
                        <w:jc w:val="center"/>
                        <w:rPr>
                          <w:rFonts w:ascii="Palatino Linotype" w:hAnsi="Palatino Linotype"/>
                          <w:sz w:val="24"/>
                          <w:szCs w:val="24"/>
                        </w:rPr>
                      </w:pPr>
                    </w:p>
                    <w:p w14:paraId="68C6FFBA" w14:textId="77777777" w:rsidR="00C97AEB" w:rsidRPr="00EF2FC0" w:rsidRDefault="00C97AEB" w:rsidP="006168E4">
                      <w:pPr>
                        <w:jc w:val="center"/>
                        <w:rPr>
                          <w:rFonts w:ascii="Palatino Linotype" w:hAnsi="Palatino Linotype"/>
                          <w:sz w:val="24"/>
                          <w:szCs w:val="24"/>
                        </w:rPr>
                      </w:pPr>
                    </w:p>
                    <w:p w14:paraId="354D7895" w14:textId="77777777" w:rsidR="00C97AEB" w:rsidRDefault="00C97AEB" w:rsidP="006168E4"/>
                  </w:txbxContent>
                </v:textbox>
                <w10:wrap anchorx="page"/>
              </v:shape>
            </w:pict>
          </mc:Fallback>
        </mc:AlternateContent>
      </w:r>
    </w:p>
    <w:p w14:paraId="7B9E60E2" w14:textId="77777777" w:rsidR="00D15FB3" w:rsidRPr="00281AAA" w:rsidRDefault="00D15FB3" w:rsidP="005E7D1E">
      <w:pPr>
        <w:spacing w:after="0" w:line="240" w:lineRule="auto"/>
        <w:rPr>
          <w:rFonts w:ascii="Palatino Linotype" w:hAnsi="Palatino Linotype"/>
          <w:sz w:val="20"/>
          <w:szCs w:val="20"/>
        </w:rPr>
      </w:pPr>
    </w:p>
    <w:p w14:paraId="71986EC9" w14:textId="77777777" w:rsidR="001C3138" w:rsidRPr="00281AAA" w:rsidRDefault="001C3138" w:rsidP="005E7D1E">
      <w:pPr>
        <w:spacing w:after="0" w:line="240" w:lineRule="auto"/>
        <w:rPr>
          <w:rFonts w:ascii="Palatino Linotype" w:hAnsi="Palatino Linotype"/>
          <w:sz w:val="20"/>
          <w:szCs w:val="20"/>
        </w:rPr>
      </w:pPr>
    </w:p>
    <w:p w14:paraId="7FDF166B" w14:textId="77777777" w:rsidR="001C3138" w:rsidRPr="00281AAA" w:rsidRDefault="001C3138" w:rsidP="005E7D1E">
      <w:pPr>
        <w:spacing w:after="0" w:line="240" w:lineRule="auto"/>
        <w:rPr>
          <w:rFonts w:ascii="Palatino Linotype" w:hAnsi="Palatino Linotype"/>
          <w:sz w:val="20"/>
          <w:szCs w:val="20"/>
        </w:rPr>
      </w:pPr>
    </w:p>
    <w:p w14:paraId="2CC6F5AC" w14:textId="0901F308" w:rsidR="00B3772D" w:rsidRPr="00281AAA" w:rsidRDefault="006168E4" w:rsidP="00A80342">
      <w:pPr>
        <w:spacing w:after="0" w:line="240" w:lineRule="auto"/>
        <w:jc w:val="both"/>
        <w:rPr>
          <w:rFonts w:ascii="Palatino Linotype" w:hAnsi="Palatino Linotype"/>
          <w:bCs/>
          <w:sz w:val="16"/>
          <w:szCs w:val="20"/>
          <w:lang w:eastAsia="es-MX"/>
        </w:rPr>
      </w:pPr>
      <w:r w:rsidRPr="00281AAA">
        <w:rPr>
          <w:rFonts w:ascii="Palatino Linotype" w:hAnsi="Palatino Linotype"/>
          <w:sz w:val="16"/>
          <w:szCs w:val="20"/>
        </w:rPr>
        <w:t>Esta hoja corre</w:t>
      </w:r>
      <w:r w:rsidR="00BD643A" w:rsidRPr="00281AAA">
        <w:rPr>
          <w:rFonts w:ascii="Palatino Linotype" w:hAnsi="Palatino Linotype"/>
          <w:sz w:val="16"/>
          <w:szCs w:val="20"/>
        </w:rPr>
        <w:t xml:space="preserve">sponde a la resolución de fecha </w:t>
      </w:r>
      <w:r w:rsidR="00E332A5" w:rsidRPr="00281AAA">
        <w:rPr>
          <w:rFonts w:ascii="Palatino Linotype" w:hAnsi="Palatino Linotype"/>
          <w:sz w:val="16"/>
          <w:szCs w:val="20"/>
        </w:rPr>
        <w:t>veintiocho</w:t>
      </w:r>
      <w:r w:rsidR="00B36C81" w:rsidRPr="00281AAA">
        <w:rPr>
          <w:rFonts w:ascii="Palatino Linotype" w:hAnsi="Palatino Linotype"/>
          <w:sz w:val="16"/>
          <w:szCs w:val="20"/>
        </w:rPr>
        <w:t xml:space="preserve"> de </w:t>
      </w:r>
      <w:r w:rsidR="00E332A5" w:rsidRPr="00281AAA">
        <w:rPr>
          <w:rFonts w:ascii="Palatino Linotype" w:hAnsi="Palatino Linotype"/>
          <w:sz w:val="16"/>
          <w:szCs w:val="20"/>
        </w:rPr>
        <w:t>noviembre</w:t>
      </w:r>
      <w:r w:rsidR="00D9743B" w:rsidRPr="00281AAA">
        <w:rPr>
          <w:rFonts w:ascii="Palatino Linotype" w:hAnsi="Palatino Linotype"/>
          <w:sz w:val="16"/>
          <w:szCs w:val="20"/>
        </w:rPr>
        <w:t xml:space="preserve"> </w:t>
      </w:r>
      <w:r w:rsidRPr="00281AAA">
        <w:rPr>
          <w:rFonts w:ascii="Palatino Linotype" w:hAnsi="Palatino Linotype"/>
          <w:sz w:val="16"/>
          <w:szCs w:val="20"/>
        </w:rPr>
        <w:t xml:space="preserve">de dos mil </w:t>
      </w:r>
      <w:r w:rsidR="005E7D1E" w:rsidRPr="00281AAA">
        <w:rPr>
          <w:rFonts w:ascii="Palatino Linotype" w:hAnsi="Palatino Linotype"/>
          <w:sz w:val="16"/>
          <w:szCs w:val="20"/>
        </w:rPr>
        <w:t>dieciocho</w:t>
      </w:r>
      <w:r w:rsidR="00061821" w:rsidRPr="00281AAA">
        <w:rPr>
          <w:rFonts w:ascii="Palatino Linotype" w:hAnsi="Palatino Linotype"/>
          <w:sz w:val="16"/>
          <w:szCs w:val="20"/>
        </w:rPr>
        <w:t>,</w:t>
      </w:r>
      <w:r w:rsidRPr="00281AAA">
        <w:rPr>
          <w:rFonts w:ascii="Palatino Linotype" w:hAnsi="Palatino Linotype"/>
          <w:sz w:val="16"/>
          <w:szCs w:val="20"/>
        </w:rPr>
        <w:t xml:space="preserve"> emitida en el recurso de revisión </w:t>
      </w:r>
      <w:r w:rsidR="00CE2ADF" w:rsidRPr="00281AAA">
        <w:rPr>
          <w:rFonts w:ascii="Palatino Linotype" w:hAnsi="Palatino Linotype"/>
          <w:b/>
          <w:bCs/>
          <w:sz w:val="16"/>
          <w:szCs w:val="20"/>
          <w:lang w:eastAsia="es-MX"/>
        </w:rPr>
        <w:t>0</w:t>
      </w:r>
      <w:r w:rsidR="00E87F5D" w:rsidRPr="00281AAA">
        <w:rPr>
          <w:rFonts w:ascii="Palatino Linotype" w:hAnsi="Palatino Linotype"/>
          <w:b/>
          <w:bCs/>
          <w:sz w:val="16"/>
          <w:szCs w:val="20"/>
          <w:lang w:eastAsia="es-MX"/>
        </w:rPr>
        <w:t>3970</w:t>
      </w:r>
      <w:r w:rsidR="00835B9E" w:rsidRPr="00281AAA">
        <w:rPr>
          <w:rFonts w:ascii="Palatino Linotype" w:hAnsi="Palatino Linotype"/>
          <w:b/>
          <w:bCs/>
          <w:sz w:val="16"/>
          <w:szCs w:val="20"/>
          <w:lang w:eastAsia="es-MX"/>
        </w:rPr>
        <w:t>/</w:t>
      </w:r>
      <w:r w:rsidR="00CE2ADF" w:rsidRPr="00281AAA">
        <w:rPr>
          <w:rFonts w:ascii="Palatino Linotype" w:hAnsi="Palatino Linotype"/>
          <w:b/>
          <w:bCs/>
          <w:sz w:val="16"/>
          <w:szCs w:val="20"/>
          <w:lang w:eastAsia="es-MX"/>
        </w:rPr>
        <w:t>INFOEM/IP/RR/201</w:t>
      </w:r>
      <w:r w:rsidR="005E7D1E" w:rsidRPr="00281AAA">
        <w:rPr>
          <w:rFonts w:ascii="Palatino Linotype" w:hAnsi="Palatino Linotype"/>
          <w:b/>
          <w:bCs/>
          <w:sz w:val="16"/>
          <w:szCs w:val="20"/>
          <w:lang w:eastAsia="es-MX"/>
        </w:rPr>
        <w:t>8</w:t>
      </w:r>
      <w:r w:rsidR="00E87F5D" w:rsidRPr="00281AAA">
        <w:rPr>
          <w:rFonts w:ascii="Palatino Linotype" w:hAnsi="Palatino Linotype"/>
          <w:b/>
          <w:bCs/>
          <w:sz w:val="16"/>
          <w:szCs w:val="20"/>
          <w:lang w:eastAsia="es-MX"/>
        </w:rPr>
        <w:t xml:space="preserve"> y acumulado</w:t>
      </w:r>
      <w:r w:rsidRPr="00281AAA">
        <w:rPr>
          <w:rFonts w:ascii="Palatino Linotype" w:hAnsi="Palatino Linotype"/>
          <w:sz w:val="16"/>
          <w:szCs w:val="20"/>
        </w:rPr>
        <w:t>.</w:t>
      </w:r>
    </w:p>
    <w:p w14:paraId="67CBA106" w14:textId="41063231" w:rsidR="007B3C72" w:rsidRPr="005E7D1E" w:rsidRDefault="005E7D1E" w:rsidP="005E7D1E">
      <w:pPr>
        <w:spacing w:after="0" w:line="240" w:lineRule="auto"/>
        <w:rPr>
          <w:rFonts w:ascii="Palatino Linotype" w:hAnsi="Palatino Linotype"/>
          <w:sz w:val="16"/>
          <w:szCs w:val="20"/>
        </w:rPr>
      </w:pPr>
      <w:r w:rsidRPr="00281AAA">
        <w:rPr>
          <w:rFonts w:ascii="Palatino Linotype" w:hAnsi="Palatino Linotype"/>
          <w:sz w:val="16"/>
          <w:szCs w:val="20"/>
        </w:rPr>
        <w:t>ZMS/OSAM/</w:t>
      </w:r>
      <w:r w:rsidR="00BD643A" w:rsidRPr="00281AAA">
        <w:rPr>
          <w:rFonts w:ascii="Palatino Linotype" w:hAnsi="Palatino Linotype"/>
          <w:sz w:val="16"/>
          <w:szCs w:val="20"/>
        </w:rPr>
        <w:t>jasm</w:t>
      </w:r>
    </w:p>
    <w:sectPr w:rsidR="007B3C72" w:rsidRPr="005E7D1E" w:rsidSect="00FE3294">
      <w:headerReference w:type="default" r:id="rId40"/>
      <w:footerReference w:type="default" r:id="rId41"/>
      <w:headerReference w:type="first" r:id="rId42"/>
      <w:footerReference w:type="first" r:id="rId4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5E003" w14:textId="77777777" w:rsidR="00B92BDD" w:rsidRDefault="00B92BDD" w:rsidP="006168E4">
      <w:pPr>
        <w:spacing w:after="0" w:line="240" w:lineRule="auto"/>
      </w:pPr>
      <w:r>
        <w:separator/>
      </w:r>
    </w:p>
  </w:endnote>
  <w:endnote w:type="continuationSeparator" w:id="0">
    <w:p w14:paraId="5898D5C3" w14:textId="77777777" w:rsidR="00B92BDD" w:rsidRDefault="00B92BD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C97AEB" w:rsidRPr="000B69FA" w:rsidRDefault="00C97AEB"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363B">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0363B">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C97AEB" w:rsidRPr="000B69FA" w:rsidRDefault="00C97AEB"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36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0363B">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62256" w14:textId="77777777" w:rsidR="00B92BDD" w:rsidRDefault="00B92BDD" w:rsidP="006168E4">
      <w:pPr>
        <w:spacing w:after="0" w:line="240" w:lineRule="auto"/>
      </w:pPr>
      <w:r>
        <w:separator/>
      </w:r>
    </w:p>
  </w:footnote>
  <w:footnote w:type="continuationSeparator" w:id="0">
    <w:p w14:paraId="4DAD23BE" w14:textId="77777777" w:rsidR="00B92BDD" w:rsidRDefault="00B92BDD" w:rsidP="006168E4">
      <w:pPr>
        <w:spacing w:after="0" w:line="240" w:lineRule="auto"/>
      </w:pPr>
      <w:r>
        <w:continuationSeparator/>
      </w:r>
    </w:p>
  </w:footnote>
  <w:footnote w:id="1">
    <w:p w14:paraId="3E7D0848" w14:textId="77777777" w:rsidR="00C97AEB" w:rsidRPr="00946E1F" w:rsidRDefault="00C97AEB" w:rsidP="006B220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DB39728" w14:textId="77777777" w:rsidR="00C97AEB" w:rsidRPr="00946E1F" w:rsidRDefault="00C97AEB" w:rsidP="006B2201">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C97AEB" w:rsidRDefault="00C97AE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97AEB" w14:paraId="1B55C452" w14:textId="77777777" w:rsidTr="00FE3294">
      <w:trPr>
        <w:trHeight w:val="227"/>
      </w:trPr>
      <w:tc>
        <w:tcPr>
          <w:tcW w:w="5529" w:type="dxa"/>
          <w:hideMark/>
        </w:tcPr>
        <w:p w14:paraId="7D61692F" w14:textId="77777777" w:rsidR="00C97AEB" w:rsidRDefault="00C97AEB"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24E2DD6F" w:rsidR="00C97AEB" w:rsidRPr="00B4142F" w:rsidRDefault="00C97AEB" w:rsidP="00A6113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03970/INFOEM/IP/RR/2018 y acumulado</w:t>
          </w:r>
        </w:p>
      </w:tc>
    </w:tr>
    <w:tr w:rsidR="00C97AEB" w14:paraId="54A9600B" w14:textId="77777777" w:rsidTr="00FE3294">
      <w:trPr>
        <w:trHeight w:val="242"/>
      </w:trPr>
      <w:tc>
        <w:tcPr>
          <w:tcW w:w="5529" w:type="dxa"/>
          <w:hideMark/>
        </w:tcPr>
        <w:p w14:paraId="44594D83" w14:textId="77777777" w:rsidR="00C97AEB" w:rsidRDefault="00C97AEB"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2F33C236" w:rsidR="00C97AEB" w:rsidRPr="00F06FED" w:rsidRDefault="00C97AEB" w:rsidP="00A61133">
          <w:pPr>
            <w:spacing w:after="0" w:line="256" w:lineRule="auto"/>
            <w:ind w:right="214"/>
            <w:jc w:val="right"/>
            <w:rPr>
              <w:rFonts w:ascii="Palatino Linotype" w:hAnsi="Palatino Linotype" w:cs="Arial"/>
            </w:rPr>
          </w:pPr>
          <w:r>
            <w:rPr>
              <w:rFonts w:ascii="Palatino Linotype" w:hAnsi="Palatino Linotype" w:cs="Arial"/>
              <w:szCs w:val="20"/>
            </w:rPr>
            <w:t>Ayuntamiento de Teoloyucan</w:t>
          </w:r>
        </w:p>
      </w:tc>
    </w:tr>
    <w:tr w:rsidR="00C97AEB" w14:paraId="02ED08B1" w14:textId="77777777" w:rsidTr="00FE3294">
      <w:trPr>
        <w:trHeight w:val="342"/>
      </w:trPr>
      <w:tc>
        <w:tcPr>
          <w:tcW w:w="5529" w:type="dxa"/>
          <w:hideMark/>
        </w:tcPr>
        <w:p w14:paraId="00D66E60" w14:textId="77777777" w:rsidR="00C97AEB" w:rsidRDefault="00C97AEB" w:rsidP="00A61133">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C97AEB" w:rsidRDefault="00C97AEB" w:rsidP="00A61133">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C97AEB" w:rsidRPr="00696691" w:rsidRDefault="00C97A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97AEB" w14:paraId="333E5951" w14:textId="77777777" w:rsidTr="00FE3294">
      <w:trPr>
        <w:trHeight w:val="227"/>
      </w:trPr>
      <w:tc>
        <w:tcPr>
          <w:tcW w:w="5529" w:type="dxa"/>
          <w:hideMark/>
        </w:tcPr>
        <w:p w14:paraId="5A8BD2EE" w14:textId="77777777" w:rsidR="00C97AEB" w:rsidRDefault="00C97AEB"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4C9796D2" w:rsidR="00C97AEB" w:rsidRPr="00B4142F" w:rsidRDefault="00C97AEB" w:rsidP="00A61133">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03970/INFOEM/IP/RR/2018 y acumulado</w:t>
          </w:r>
        </w:p>
      </w:tc>
    </w:tr>
    <w:tr w:rsidR="00C97AEB" w14:paraId="6C6CCDEF" w14:textId="77777777" w:rsidTr="00FE3294">
      <w:trPr>
        <w:trHeight w:val="196"/>
      </w:trPr>
      <w:tc>
        <w:tcPr>
          <w:tcW w:w="5529" w:type="dxa"/>
          <w:hideMark/>
        </w:tcPr>
        <w:p w14:paraId="79F53C9B" w14:textId="77777777" w:rsidR="00C97AEB" w:rsidRDefault="00C97AEB"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81E6E15" w:rsidR="00C97AEB" w:rsidRPr="00F06FED" w:rsidRDefault="00B4521D" w:rsidP="00A61133">
          <w:pPr>
            <w:spacing w:after="0" w:line="256" w:lineRule="auto"/>
            <w:ind w:left="639" w:right="214"/>
            <w:jc w:val="right"/>
            <w:rPr>
              <w:rFonts w:ascii="Palatino Linotype" w:hAnsi="Palatino Linotype" w:cs="Arial"/>
            </w:rPr>
          </w:pPr>
          <w:r>
            <w:rPr>
              <w:rFonts w:ascii="Palatino Linotype" w:hAnsi="Palatino Linotype" w:cs="Arial"/>
            </w:rPr>
            <w:t>XXXXXXXXXXXXXXX</w:t>
          </w:r>
        </w:p>
      </w:tc>
    </w:tr>
    <w:tr w:rsidR="00C97AEB" w14:paraId="63F5D633" w14:textId="77777777" w:rsidTr="00FE3294">
      <w:trPr>
        <w:trHeight w:val="242"/>
      </w:trPr>
      <w:tc>
        <w:tcPr>
          <w:tcW w:w="5529" w:type="dxa"/>
          <w:hideMark/>
        </w:tcPr>
        <w:p w14:paraId="25254C34" w14:textId="77777777" w:rsidR="00C97AEB" w:rsidRDefault="00C97AEB" w:rsidP="00A61133">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6046B4C6" w:rsidR="00C97AEB" w:rsidRDefault="00C97AEB" w:rsidP="00A61133">
          <w:pPr>
            <w:spacing w:after="0" w:line="256" w:lineRule="auto"/>
            <w:ind w:right="214"/>
            <w:jc w:val="right"/>
            <w:rPr>
              <w:rFonts w:ascii="Palatino Linotype" w:hAnsi="Palatino Linotype" w:cs="Arial"/>
              <w:szCs w:val="20"/>
            </w:rPr>
          </w:pPr>
          <w:r>
            <w:rPr>
              <w:rFonts w:ascii="Palatino Linotype" w:hAnsi="Palatino Linotype" w:cs="Arial"/>
              <w:szCs w:val="20"/>
            </w:rPr>
            <w:t>Ayuntamiento de Teoloyucan</w:t>
          </w:r>
        </w:p>
      </w:tc>
    </w:tr>
    <w:tr w:rsidR="00C97AEB" w14:paraId="6E9635C5" w14:textId="77777777" w:rsidTr="00FE3294">
      <w:trPr>
        <w:trHeight w:val="342"/>
      </w:trPr>
      <w:tc>
        <w:tcPr>
          <w:tcW w:w="5529" w:type="dxa"/>
          <w:hideMark/>
        </w:tcPr>
        <w:p w14:paraId="69273B9D" w14:textId="77777777" w:rsidR="00C97AEB" w:rsidRDefault="00C97AEB" w:rsidP="00A61133">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C97AEB" w:rsidRDefault="00C97AEB" w:rsidP="00A61133">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C97AEB" w:rsidRPr="00696691" w:rsidRDefault="00C97AE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75FE6"/>
    <w:multiLevelType w:val="hybridMultilevel"/>
    <w:tmpl w:val="DDE2B230"/>
    <w:lvl w:ilvl="0" w:tplc="E924B99C">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8"/>
  </w:num>
  <w:num w:numId="5">
    <w:abstractNumId w:val="3"/>
  </w:num>
  <w:num w:numId="6">
    <w:abstractNumId w:val="2"/>
  </w:num>
  <w:num w:numId="7">
    <w:abstractNumId w:val="1"/>
  </w:num>
  <w:num w:numId="8">
    <w:abstractNumId w:val="5"/>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BBC"/>
    <w:rsid w:val="00006ECC"/>
    <w:rsid w:val="000070B0"/>
    <w:rsid w:val="0000791F"/>
    <w:rsid w:val="00016B73"/>
    <w:rsid w:val="00026263"/>
    <w:rsid w:val="00027135"/>
    <w:rsid w:val="00031068"/>
    <w:rsid w:val="000324EE"/>
    <w:rsid w:val="00040F1C"/>
    <w:rsid w:val="000414F1"/>
    <w:rsid w:val="0004368F"/>
    <w:rsid w:val="00045B26"/>
    <w:rsid w:val="000461A1"/>
    <w:rsid w:val="00055224"/>
    <w:rsid w:val="00055C59"/>
    <w:rsid w:val="00061821"/>
    <w:rsid w:val="000646AF"/>
    <w:rsid w:val="00065FCE"/>
    <w:rsid w:val="00074115"/>
    <w:rsid w:val="000744C4"/>
    <w:rsid w:val="00080482"/>
    <w:rsid w:val="000908B1"/>
    <w:rsid w:val="00091552"/>
    <w:rsid w:val="000A0C08"/>
    <w:rsid w:val="000A2CB6"/>
    <w:rsid w:val="000B0670"/>
    <w:rsid w:val="000B120B"/>
    <w:rsid w:val="000B26E0"/>
    <w:rsid w:val="000B3EA3"/>
    <w:rsid w:val="000B4EA0"/>
    <w:rsid w:val="000B62E8"/>
    <w:rsid w:val="000C0AA2"/>
    <w:rsid w:val="000C5D08"/>
    <w:rsid w:val="000C6188"/>
    <w:rsid w:val="000C6BDD"/>
    <w:rsid w:val="000C7651"/>
    <w:rsid w:val="000D03C6"/>
    <w:rsid w:val="000D05B4"/>
    <w:rsid w:val="000D12AB"/>
    <w:rsid w:val="000D214C"/>
    <w:rsid w:val="000D68D2"/>
    <w:rsid w:val="000E44CA"/>
    <w:rsid w:val="000E45F2"/>
    <w:rsid w:val="001010CF"/>
    <w:rsid w:val="00104243"/>
    <w:rsid w:val="00111191"/>
    <w:rsid w:val="001132C3"/>
    <w:rsid w:val="00117DA2"/>
    <w:rsid w:val="0012472B"/>
    <w:rsid w:val="00124855"/>
    <w:rsid w:val="001260E7"/>
    <w:rsid w:val="00130240"/>
    <w:rsid w:val="0013274B"/>
    <w:rsid w:val="0014223D"/>
    <w:rsid w:val="00157906"/>
    <w:rsid w:val="001607D4"/>
    <w:rsid w:val="00161C70"/>
    <w:rsid w:val="00164328"/>
    <w:rsid w:val="00174A84"/>
    <w:rsid w:val="00175588"/>
    <w:rsid w:val="00175897"/>
    <w:rsid w:val="00192139"/>
    <w:rsid w:val="001A02EC"/>
    <w:rsid w:val="001A5182"/>
    <w:rsid w:val="001A5F88"/>
    <w:rsid w:val="001B31FB"/>
    <w:rsid w:val="001B3F18"/>
    <w:rsid w:val="001B4A39"/>
    <w:rsid w:val="001B4D3F"/>
    <w:rsid w:val="001B7B88"/>
    <w:rsid w:val="001B7C27"/>
    <w:rsid w:val="001C3138"/>
    <w:rsid w:val="001C66B9"/>
    <w:rsid w:val="001C6D73"/>
    <w:rsid w:val="001C73C4"/>
    <w:rsid w:val="001D1148"/>
    <w:rsid w:val="001D12B5"/>
    <w:rsid w:val="001E2E66"/>
    <w:rsid w:val="001E4614"/>
    <w:rsid w:val="001F000C"/>
    <w:rsid w:val="00200225"/>
    <w:rsid w:val="00203732"/>
    <w:rsid w:val="00204C1B"/>
    <w:rsid w:val="00217B20"/>
    <w:rsid w:val="002205C0"/>
    <w:rsid w:val="00226697"/>
    <w:rsid w:val="00232D81"/>
    <w:rsid w:val="00233D67"/>
    <w:rsid w:val="002355B5"/>
    <w:rsid w:val="002363B0"/>
    <w:rsid w:val="002364CC"/>
    <w:rsid w:val="00240253"/>
    <w:rsid w:val="00242090"/>
    <w:rsid w:val="0024341A"/>
    <w:rsid w:val="00243C2A"/>
    <w:rsid w:val="00245964"/>
    <w:rsid w:val="00253CE2"/>
    <w:rsid w:val="00281AAA"/>
    <w:rsid w:val="00282948"/>
    <w:rsid w:val="00294FED"/>
    <w:rsid w:val="00296AFC"/>
    <w:rsid w:val="002A2034"/>
    <w:rsid w:val="002A228B"/>
    <w:rsid w:val="002A4CB4"/>
    <w:rsid w:val="002A50DD"/>
    <w:rsid w:val="002C09FC"/>
    <w:rsid w:val="002C292F"/>
    <w:rsid w:val="002C39B3"/>
    <w:rsid w:val="002C5ABA"/>
    <w:rsid w:val="002C6C03"/>
    <w:rsid w:val="002D1675"/>
    <w:rsid w:val="002D1EC2"/>
    <w:rsid w:val="002E0624"/>
    <w:rsid w:val="002E6A03"/>
    <w:rsid w:val="002F12BA"/>
    <w:rsid w:val="002F37BE"/>
    <w:rsid w:val="002F40EF"/>
    <w:rsid w:val="00300D0B"/>
    <w:rsid w:val="0030386E"/>
    <w:rsid w:val="0030506D"/>
    <w:rsid w:val="00306096"/>
    <w:rsid w:val="00314532"/>
    <w:rsid w:val="0031581A"/>
    <w:rsid w:val="00315AA9"/>
    <w:rsid w:val="00317FD2"/>
    <w:rsid w:val="00330A60"/>
    <w:rsid w:val="003313AB"/>
    <w:rsid w:val="003335CA"/>
    <w:rsid w:val="00334AB1"/>
    <w:rsid w:val="00334F45"/>
    <w:rsid w:val="00340234"/>
    <w:rsid w:val="0034096F"/>
    <w:rsid w:val="00340F9B"/>
    <w:rsid w:val="003416A3"/>
    <w:rsid w:val="003453E9"/>
    <w:rsid w:val="003479C9"/>
    <w:rsid w:val="003511AD"/>
    <w:rsid w:val="003522AE"/>
    <w:rsid w:val="00352FBE"/>
    <w:rsid w:val="00361B9C"/>
    <w:rsid w:val="00365371"/>
    <w:rsid w:val="0037131F"/>
    <w:rsid w:val="00377C4A"/>
    <w:rsid w:val="003802A1"/>
    <w:rsid w:val="00380DB2"/>
    <w:rsid w:val="00380EFC"/>
    <w:rsid w:val="00381BCE"/>
    <w:rsid w:val="00382E2A"/>
    <w:rsid w:val="00387227"/>
    <w:rsid w:val="00387ECB"/>
    <w:rsid w:val="003900C6"/>
    <w:rsid w:val="00392E01"/>
    <w:rsid w:val="00397454"/>
    <w:rsid w:val="003A14DA"/>
    <w:rsid w:val="003A51AF"/>
    <w:rsid w:val="003A61F9"/>
    <w:rsid w:val="003A737F"/>
    <w:rsid w:val="003B3ADF"/>
    <w:rsid w:val="003B45B5"/>
    <w:rsid w:val="003B7B17"/>
    <w:rsid w:val="003C2556"/>
    <w:rsid w:val="003C4297"/>
    <w:rsid w:val="003D3C2B"/>
    <w:rsid w:val="003D3F12"/>
    <w:rsid w:val="003D7780"/>
    <w:rsid w:val="003E08B1"/>
    <w:rsid w:val="003E4B02"/>
    <w:rsid w:val="003F7280"/>
    <w:rsid w:val="004012CF"/>
    <w:rsid w:val="0040181D"/>
    <w:rsid w:val="00402FF3"/>
    <w:rsid w:val="004049EB"/>
    <w:rsid w:val="00406A0D"/>
    <w:rsid w:val="00412331"/>
    <w:rsid w:val="00415882"/>
    <w:rsid w:val="004216D8"/>
    <w:rsid w:val="00421A03"/>
    <w:rsid w:val="00423213"/>
    <w:rsid w:val="00427F2E"/>
    <w:rsid w:val="00433E6D"/>
    <w:rsid w:val="00434F17"/>
    <w:rsid w:val="00441585"/>
    <w:rsid w:val="00443539"/>
    <w:rsid w:val="00445D06"/>
    <w:rsid w:val="00450A99"/>
    <w:rsid w:val="004538A4"/>
    <w:rsid w:val="004539E4"/>
    <w:rsid w:val="00454022"/>
    <w:rsid w:val="00454FB3"/>
    <w:rsid w:val="00460DED"/>
    <w:rsid w:val="00461DBA"/>
    <w:rsid w:val="00463C45"/>
    <w:rsid w:val="00477720"/>
    <w:rsid w:val="0048178E"/>
    <w:rsid w:val="00481AAF"/>
    <w:rsid w:val="004906C8"/>
    <w:rsid w:val="00491C05"/>
    <w:rsid w:val="0049317A"/>
    <w:rsid w:val="00494616"/>
    <w:rsid w:val="00494745"/>
    <w:rsid w:val="004A0CC0"/>
    <w:rsid w:val="004B4586"/>
    <w:rsid w:val="004C2CAE"/>
    <w:rsid w:val="004C75C2"/>
    <w:rsid w:val="004C7621"/>
    <w:rsid w:val="004D1B5C"/>
    <w:rsid w:val="004D1D38"/>
    <w:rsid w:val="004D3BC6"/>
    <w:rsid w:val="004E6BE9"/>
    <w:rsid w:val="004F009E"/>
    <w:rsid w:val="00501E21"/>
    <w:rsid w:val="0050469C"/>
    <w:rsid w:val="00504A77"/>
    <w:rsid w:val="005152E2"/>
    <w:rsid w:val="00522352"/>
    <w:rsid w:val="00522E81"/>
    <w:rsid w:val="00523CF0"/>
    <w:rsid w:val="0053084E"/>
    <w:rsid w:val="005361B2"/>
    <w:rsid w:val="00537AD6"/>
    <w:rsid w:val="00546006"/>
    <w:rsid w:val="00550164"/>
    <w:rsid w:val="005533A4"/>
    <w:rsid w:val="005535B2"/>
    <w:rsid w:val="00562653"/>
    <w:rsid w:val="0056317A"/>
    <w:rsid w:val="005645BE"/>
    <w:rsid w:val="00564B93"/>
    <w:rsid w:val="00567D72"/>
    <w:rsid w:val="00570592"/>
    <w:rsid w:val="005733EB"/>
    <w:rsid w:val="0057424D"/>
    <w:rsid w:val="00577BB3"/>
    <w:rsid w:val="00582600"/>
    <w:rsid w:val="005A08C7"/>
    <w:rsid w:val="005A3DCA"/>
    <w:rsid w:val="005B6443"/>
    <w:rsid w:val="005C2280"/>
    <w:rsid w:val="005C38D7"/>
    <w:rsid w:val="005D099B"/>
    <w:rsid w:val="005D2B59"/>
    <w:rsid w:val="005D370F"/>
    <w:rsid w:val="005D37B3"/>
    <w:rsid w:val="005D4A4A"/>
    <w:rsid w:val="005D4C3B"/>
    <w:rsid w:val="005E2AED"/>
    <w:rsid w:val="005E6C3F"/>
    <w:rsid w:val="005E7D1E"/>
    <w:rsid w:val="005F571D"/>
    <w:rsid w:val="005F57F0"/>
    <w:rsid w:val="005F6CA8"/>
    <w:rsid w:val="006010FE"/>
    <w:rsid w:val="00601DCA"/>
    <w:rsid w:val="006069DC"/>
    <w:rsid w:val="0060751D"/>
    <w:rsid w:val="00611928"/>
    <w:rsid w:val="00613AD7"/>
    <w:rsid w:val="006168E4"/>
    <w:rsid w:val="00616A3A"/>
    <w:rsid w:val="00620533"/>
    <w:rsid w:val="00630902"/>
    <w:rsid w:val="006325B8"/>
    <w:rsid w:val="006328C5"/>
    <w:rsid w:val="00632A6D"/>
    <w:rsid w:val="00643417"/>
    <w:rsid w:val="0064432C"/>
    <w:rsid w:val="00651AA0"/>
    <w:rsid w:val="00651B0B"/>
    <w:rsid w:val="00654056"/>
    <w:rsid w:val="0065782A"/>
    <w:rsid w:val="006615F9"/>
    <w:rsid w:val="006639E2"/>
    <w:rsid w:val="00666AD1"/>
    <w:rsid w:val="006701C3"/>
    <w:rsid w:val="00671008"/>
    <w:rsid w:val="00676967"/>
    <w:rsid w:val="006850C7"/>
    <w:rsid w:val="0069410C"/>
    <w:rsid w:val="006943F0"/>
    <w:rsid w:val="00696691"/>
    <w:rsid w:val="006A3EDE"/>
    <w:rsid w:val="006A69C7"/>
    <w:rsid w:val="006A6BD9"/>
    <w:rsid w:val="006A7463"/>
    <w:rsid w:val="006A7B3F"/>
    <w:rsid w:val="006B0275"/>
    <w:rsid w:val="006B1749"/>
    <w:rsid w:val="006B2201"/>
    <w:rsid w:val="006B2603"/>
    <w:rsid w:val="006B290F"/>
    <w:rsid w:val="006C054B"/>
    <w:rsid w:val="006C4A88"/>
    <w:rsid w:val="006C7FB2"/>
    <w:rsid w:val="006D0CBA"/>
    <w:rsid w:val="006D5B07"/>
    <w:rsid w:val="006F7AEB"/>
    <w:rsid w:val="0070274C"/>
    <w:rsid w:val="007051B0"/>
    <w:rsid w:val="0070538C"/>
    <w:rsid w:val="0070767C"/>
    <w:rsid w:val="007126AD"/>
    <w:rsid w:val="00713053"/>
    <w:rsid w:val="00715527"/>
    <w:rsid w:val="007168DB"/>
    <w:rsid w:val="0072333B"/>
    <w:rsid w:val="00734022"/>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4F80"/>
    <w:rsid w:val="00795E91"/>
    <w:rsid w:val="007A5EAA"/>
    <w:rsid w:val="007A681B"/>
    <w:rsid w:val="007B2B7F"/>
    <w:rsid w:val="007B2C77"/>
    <w:rsid w:val="007B3C72"/>
    <w:rsid w:val="007B4114"/>
    <w:rsid w:val="007B5ADA"/>
    <w:rsid w:val="007B673A"/>
    <w:rsid w:val="007C01A8"/>
    <w:rsid w:val="007C0299"/>
    <w:rsid w:val="007C3098"/>
    <w:rsid w:val="007C6A59"/>
    <w:rsid w:val="007D1A27"/>
    <w:rsid w:val="007D1F15"/>
    <w:rsid w:val="007D25B1"/>
    <w:rsid w:val="007D2878"/>
    <w:rsid w:val="007D56C3"/>
    <w:rsid w:val="007E4685"/>
    <w:rsid w:val="007F0C7F"/>
    <w:rsid w:val="007F6E5B"/>
    <w:rsid w:val="008016C5"/>
    <w:rsid w:val="00801C93"/>
    <w:rsid w:val="00804CAE"/>
    <w:rsid w:val="00805D73"/>
    <w:rsid w:val="00810F15"/>
    <w:rsid w:val="00811205"/>
    <w:rsid w:val="00812C48"/>
    <w:rsid w:val="00814408"/>
    <w:rsid w:val="008212A5"/>
    <w:rsid w:val="008217D2"/>
    <w:rsid w:val="00824AF3"/>
    <w:rsid w:val="00834D80"/>
    <w:rsid w:val="00835B9E"/>
    <w:rsid w:val="0084599B"/>
    <w:rsid w:val="00847D23"/>
    <w:rsid w:val="00857824"/>
    <w:rsid w:val="00862368"/>
    <w:rsid w:val="008735E6"/>
    <w:rsid w:val="00876686"/>
    <w:rsid w:val="00884054"/>
    <w:rsid w:val="00887CAA"/>
    <w:rsid w:val="0089126D"/>
    <w:rsid w:val="00892D37"/>
    <w:rsid w:val="008B678F"/>
    <w:rsid w:val="008C00FA"/>
    <w:rsid w:val="008C1A65"/>
    <w:rsid w:val="008C45EA"/>
    <w:rsid w:val="008C4CF7"/>
    <w:rsid w:val="008C55A3"/>
    <w:rsid w:val="008E18FE"/>
    <w:rsid w:val="008E629B"/>
    <w:rsid w:val="008E6375"/>
    <w:rsid w:val="008E72B1"/>
    <w:rsid w:val="008F2BA6"/>
    <w:rsid w:val="008F3C0A"/>
    <w:rsid w:val="008F49EC"/>
    <w:rsid w:val="008F71DB"/>
    <w:rsid w:val="00911AD7"/>
    <w:rsid w:val="00913196"/>
    <w:rsid w:val="00920863"/>
    <w:rsid w:val="00930102"/>
    <w:rsid w:val="00932918"/>
    <w:rsid w:val="0093619D"/>
    <w:rsid w:val="00936E83"/>
    <w:rsid w:val="00942A79"/>
    <w:rsid w:val="00944468"/>
    <w:rsid w:val="00944DC9"/>
    <w:rsid w:val="0095267A"/>
    <w:rsid w:val="009567F2"/>
    <w:rsid w:val="00960AF4"/>
    <w:rsid w:val="00961D50"/>
    <w:rsid w:val="00964A99"/>
    <w:rsid w:val="0096643B"/>
    <w:rsid w:val="009738FB"/>
    <w:rsid w:val="00973E6E"/>
    <w:rsid w:val="009743C4"/>
    <w:rsid w:val="009758C5"/>
    <w:rsid w:val="009768B9"/>
    <w:rsid w:val="00984F13"/>
    <w:rsid w:val="00985F3A"/>
    <w:rsid w:val="009908B4"/>
    <w:rsid w:val="0099331E"/>
    <w:rsid w:val="00997358"/>
    <w:rsid w:val="009A1928"/>
    <w:rsid w:val="009A686F"/>
    <w:rsid w:val="009A6A58"/>
    <w:rsid w:val="009A7E92"/>
    <w:rsid w:val="009B3487"/>
    <w:rsid w:val="009B43E1"/>
    <w:rsid w:val="009B4CE2"/>
    <w:rsid w:val="009B6D75"/>
    <w:rsid w:val="009C5145"/>
    <w:rsid w:val="009D5196"/>
    <w:rsid w:val="009E227D"/>
    <w:rsid w:val="009E5C39"/>
    <w:rsid w:val="009E6AA7"/>
    <w:rsid w:val="009E7413"/>
    <w:rsid w:val="009F0C17"/>
    <w:rsid w:val="009F27A0"/>
    <w:rsid w:val="00A02AD5"/>
    <w:rsid w:val="00A04A4E"/>
    <w:rsid w:val="00A112FB"/>
    <w:rsid w:val="00A27DC8"/>
    <w:rsid w:val="00A37555"/>
    <w:rsid w:val="00A37A26"/>
    <w:rsid w:val="00A44B75"/>
    <w:rsid w:val="00A47C12"/>
    <w:rsid w:val="00A608D7"/>
    <w:rsid w:val="00A61133"/>
    <w:rsid w:val="00A6194C"/>
    <w:rsid w:val="00A625E2"/>
    <w:rsid w:val="00A64A47"/>
    <w:rsid w:val="00A7104B"/>
    <w:rsid w:val="00A72465"/>
    <w:rsid w:val="00A74679"/>
    <w:rsid w:val="00A80342"/>
    <w:rsid w:val="00A80C92"/>
    <w:rsid w:val="00A84B76"/>
    <w:rsid w:val="00A931E9"/>
    <w:rsid w:val="00A94E3F"/>
    <w:rsid w:val="00AA1413"/>
    <w:rsid w:val="00AA3580"/>
    <w:rsid w:val="00AA4C22"/>
    <w:rsid w:val="00AA648E"/>
    <w:rsid w:val="00AB0375"/>
    <w:rsid w:val="00AB3710"/>
    <w:rsid w:val="00AB4B0F"/>
    <w:rsid w:val="00AB5CAB"/>
    <w:rsid w:val="00AB6ED2"/>
    <w:rsid w:val="00AC256A"/>
    <w:rsid w:val="00AC4ECD"/>
    <w:rsid w:val="00AE3CCC"/>
    <w:rsid w:val="00AE4213"/>
    <w:rsid w:val="00AE50FE"/>
    <w:rsid w:val="00AF5020"/>
    <w:rsid w:val="00B00222"/>
    <w:rsid w:val="00B02A6E"/>
    <w:rsid w:val="00B03871"/>
    <w:rsid w:val="00B10F5B"/>
    <w:rsid w:val="00B20329"/>
    <w:rsid w:val="00B22F7C"/>
    <w:rsid w:val="00B23959"/>
    <w:rsid w:val="00B32CD3"/>
    <w:rsid w:val="00B3672D"/>
    <w:rsid w:val="00B36C81"/>
    <w:rsid w:val="00B36C89"/>
    <w:rsid w:val="00B3772D"/>
    <w:rsid w:val="00B41802"/>
    <w:rsid w:val="00B45121"/>
    <w:rsid w:val="00B4521D"/>
    <w:rsid w:val="00B51F49"/>
    <w:rsid w:val="00B554F8"/>
    <w:rsid w:val="00B60387"/>
    <w:rsid w:val="00B649AE"/>
    <w:rsid w:val="00B714C7"/>
    <w:rsid w:val="00B7455B"/>
    <w:rsid w:val="00B7678B"/>
    <w:rsid w:val="00B76B87"/>
    <w:rsid w:val="00B8187F"/>
    <w:rsid w:val="00B82DBD"/>
    <w:rsid w:val="00B86A10"/>
    <w:rsid w:val="00B92BDD"/>
    <w:rsid w:val="00B93CC4"/>
    <w:rsid w:val="00B954DB"/>
    <w:rsid w:val="00B9572D"/>
    <w:rsid w:val="00BA5B36"/>
    <w:rsid w:val="00BA7AD1"/>
    <w:rsid w:val="00BB1CBB"/>
    <w:rsid w:val="00BB243B"/>
    <w:rsid w:val="00BB68CA"/>
    <w:rsid w:val="00BC0FDD"/>
    <w:rsid w:val="00BC22E0"/>
    <w:rsid w:val="00BC5885"/>
    <w:rsid w:val="00BD080E"/>
    <w:rsid w:val="00BD643A"/>
    <w:rsid w:val="00BD7D62"/>
    <w:rsid w:val="00BE35DD"/>
    <w:rsid w:val="00BE40EC"/>
    <w:rsid w:val="00BE67F2"/>
    <w:rsid w:val="00BF3C5B"/>
    <w:rsid w:val="00C004CD"/>
    <w:rsid w:val="00C033A3"/>
    <w:rsid w:val="00C1234F"/>
    <w:rsid w:val="00C2109F"/>
    <w:rsid w:val="00C2287C"/>
    <w:rsid w:val="00C2372A"/>
    <w:rsid w:val="00C34E64"/>
    <w:rsid w:val="00C35F83"/>
    <w:rsid w:val="00C36365"/>
    <w:rsid w:val="00C40FD6"/>
    <w:rsid w:val="00C43BDF"/>
    <w:rsid w:val="00C44022"/>
    <w:rsid w:val="00C4410A"/>
    <w:rsid w:val="00C472F5"/>
    <w:rsid w:val="00C47608"/>
    <w:rsid w:val="00C4794F"/>
    <w:rsid w:val="00C47BFC"/>
    <w:rsid w:val="00C50568"/>
    <w:rsid w:val="00C531DA"/>
    <w:rsid w:val="00C636AC"/>
    <w:rsid w:val="00C70A8F"/>
    <w:rsid w:val="00C720E1"/>
    <w:rsid w:val="00C77212"/>
    <w:rsid w:val="00C87375"/>
    <w:rsid w:val="00C96B14"/>
    <w:rsid w:val="00C97AEB"/>
    <w:rsid w:val="00CA1508"/>
    <w:rsid w:val="00CB147C"/>
    <w:rsid w:val="00CB190F"/>
    <w:rsid w:val="00CB2B18"/>
    <w:rsid w:val="00CB2E37"/>
    <w:rsid w:val="00CB60D0"/>
    <w:rsid w:val="00CC0C5F"/>
    <w:rsid w:val="00CC11E2"/>
    <w:rsid w:val="00CC3AB7"/>
    <w:rsid w:val="00CC6293"/>
    <w:rsid w:val="00CD2D8C"/>
    <w:rsid w:val="00CD36E6"/>
    <w:rsid w:val="00CD6195"/>
    <w:rsid w:val="00CE2663"/>
    <w:rsid w:val="00CE2ADF"/>
    <w:rsid w:val="00CE5425"/>
    <w:rsid w:val="00CF45CD"/>
    <w:rsid w:val="00CF7E46"/>
    <w:rsid w:val="00D00116"/>
    <w:rsid w:val="00D05CAB"/>
    <w:rsid w:val="00D06CA0"/>
    <w:rsid w:val="00D07215"/>
    <w:rsid w:val="00D15843"/>
    <w:rsid w:val="00D15FB3"/>
    <w:rsid w:val="00D170A2"/>
    <w:rsid w:val="00D23528"/>
    <w:rsid w:val="00D2536E"/>
    <w:rsid w:val="00D26D95"/>
    <w:rsid w:val="00D27721"/>
    <w:rsid w:val="00D34B9F"/>
    <w:rsid w:val="00D36BD5"/>
    <w:rsid w:val="00D40CC4"/>
    <w:rsid w:val="00D42929"/>
    <w:rsid w:val="00D42AA4"/>
    <w:rsid w:val="00D44F27"/>
    <w:rsid w:val="00D47373"/>
    <w:rsid w:val="00D60370"/>
    <w:rsid w:val="00D633C2"/>
    <w:rsid w:val="00D70DD1"/>
    <w:rsid w:val="00D715A2"/>
    <w:rsid w:val="00D72D16"/>
    <w:rsid w:val="00D76554"/>
    <w:rsid w:val="00D8267A"/>
    <w:rsid w:val="00D84013"/>
    <w:rsid w:val="00D90540"/>
    <w:rsid w:val="00D9743B"/>
    <w:rsid w:val="00D97E7D"/>
    <w:rsid w:val="00DA380F"/>
    <w:rsid w:val="00DA67C7"/>
    <w:rsid w:val="00DB57DC"/>
    <w:rsid w:val="00DB5C0A"/>
    <w:rsid w:val="00DB7D24"/>
    <w:rsid w:val="00DB7E86"/>
    <w:rsid w:val="00DC4E69"/>
    <w:rsid w:val="00DD13E2"/>
    <w:rsid w:val="00DD4835"/>
    <w:rsid w:val="00DE1B70"/>
    <w:rsid w:val="00DE5A5D"/>
    <w:rsid w:val="00DF003C"/>
    <w:rsid w:val="00DF0645"/>
    <w:rsid w:val="00DF4501"/>
    <w:rsid w:val="00DF4A84"/>
    <w:rsid w:val="00DF62A4"/>
    <w:rsid w:val="00DF62AD"/>
    <w:rsid w:val="00E04CA3"/>
    <w:rsid w:val="00E1072D"/>
    <w:rsid w:val="00E10BB4"/>
    <w:rsid w:val="00E131B0"/>
    <w:rsid w:val="00E13E88"/>
    <w:rsid w:val="00E15E0C"/>
    <w:rsid w:val="00E21916"/>
    <w:rsid w:val="00E25E7A"/>
    <w:rsid w:val="00E2732E"/>
    <w:rsid w:val="00E32998"/>
    <w:rsid w:val="00E332A5"/>
    <w:rsid w:val="00E40AD8"/>
    <w:rsid w:val="00E470E0"/>
    <w:rsid w:val="00E5697A"/>
    <w:rsid w:val="00E56F1A"/>
    <w:rsid w:val="00E632AA"/>
    <w:rsid w:val="00E63D4F"/>
    <w:rsid w:val="00E66D76"/>
    <w:rsid w:val="00E82B4F"/>
    <w:rsid w:val="00E854AF"/>
    <w:rsid w:val="00E87F5D"/>
    <w:rsid w:val="00E92F7B"/>
    <w:rsid w:val="00E93318"/>
    <w:rsid w:val="00EA00B9"/>
    <w:rsid w:val="00EA1F89"/>
    <w:rsid w:val="00EA2EFA"/>
    <w:rsid w:val="00EA597E"/>
    <w:rsid w:val="00EB02FC"/>
    <w:rsid w:val="00EB1962"/>
    <w:rsid w:val="00EB52D8"/>
    <w:rsid w:val="00EB79CD"/>
    <w:rsid w:val="00EC4D33"/>
    <w:rsid w:val="00EC5E3E"/>
    <w:rsid w:val="00EC5ED6"/>
    <w:rsid w:val="00ED11AE"/>
    <w:rsid w:val="00ED255A"/>
    <w:rsid w:val="00ED3DEB"/>
    <w:rsid w:val="00ED4E2D"/>
    <w:rsid w:val="00EE2182"/>
    <w:rsid w:val="00EE2200"/>
    <w:rsid w:val="00EE2942"/>
    <w:rsid w:val="00EE2A41"/>
    <w:rsid w:val="00EE67B0"/>
    <w:rsid w:val="00EE7608"/>
    <w:rsid w:val="00EF4094"/>
    <w:rsid w:val="00F01245"/>
    <w:rsid w:val="00F0351B"/>
    <w:rsid w:val="00F0363B"/>
    <w:rsid w:val="00F10DEE"/>
    <w:rsid w:val="00F148DF"/>
    <w:rsid w:val="00F22566"/>
    <w:rsid w:val="00F32397"/>
    <w:rsid w:val="00F36AE3"/>
    <w:rsid w:val="00F4039B"/>
    <w:rsid w:val="00F40A6D"/>
    <w:rsid w:val="00F45DA7"/>
    <w:rsid w:val="00F45FCE"/>
    <w:rsid w:val="00F51AD5"/>
    <w:rsid w:val="00F62E39"/>
    <w:rsid w:val="00F6329E"/>
    <w:rsid w:val="00F727B0"/>
    <w:rsid w:val="00F77384"/>
    <w:rsid w:val="00F77FA3"/>
    <w:rsid w:val="00F851A0"/>
    <w:rsid w:val="00F8522D"/>
    <w:rsid w:val="00FA38D0"/>
    <w:rsid w:val="00FA427F"/>
    <w:rsid w:val="00FA4C4E"/>
    <w:rsid w:val="00FB0C03"/>
    <w:rsid w:val="00FB6EFA"/>
    <w:rsid w:val="00FB7A87"/>
    <w:rsid w:val="00FC6CA5"/>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8A3209"/>
  <w15:chartTrackingRefBased/>
  <w15:docId w15:val="{702AD61D-6803-4644-8945-7F25F623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12"/>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4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4794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4794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4794F"/>
    <w:rPr>
      <w:rFonts w:ascii="Times New Roman" w:eastAsia="Times New Roman" w:hAnsi="Times New Roman" w:cs="Times New Roman"/>
      <w:b/>
      <w:bCs/>
      <w:sz w:val="24"/>
      <w:szCs w:val="24"/>
      <w:lang w:eastAsia="es-MX"/>
    </w:rPr>
  </w:style>
  <w:style w:type="table" w:styleId="Tablaconcuadrcula">
    <w:name w:val="Table Grid"/>
    <w:basedOn w:val="Tablanormal"/>
    <w:uiPriority w:val="39"/>
    <w:rsid w:val="00C4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479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4794F"/>
    <w:rPr>
      <w:i/>
      <w:iCs/>
    </w:rPr>
  </w:style>
  <w:style w:type="paragraph" w:customStyle="1" w:styleId="j">
    <w:name w:val="j"/>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4794F"/>
  </w:style>
  <w:style w:type="character" w:customStyle="1" w:styleId="notranslate">
    <w:name w:val="notranslate"/>
    <w:basedOn w:val="Fuentedeprrafopredeter"/>
    <w:rsid w:val="00C4794F"/>
  </w:style>
  <w:style w:type="character" w:styleId="Hipervnculovisitado">
    <w:name w:val="FollowedHyperlink"/>
    <w:basedOn w:val="Fuentedeprrafopredeter"/>
    <w:uiPriority w:val="99"/>
    <w:semiHidden/>
    <w:unhideWhenUsed/>
    <w:rsid w:val="00C4794F"/>
    <w:rPr>
      <w:color w:val="954F72" w:themeColor="followedHyperlink"/>
      <w:u w:val="single"/>
    </w:rPr>
  </w:style>
  <w:style w:type="paragraph" w:styleId="Textoindependiente">
    <w:name w:val="Body Text"/>
    <w:basedOn w:val="Normal"/>
    <w:link w:val="TextoindependienteCar"/>
    <w:uiPriority w:val="1"/>
    <w:qFormat/>
    <w:rsid w:val="006B220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B2201"/>
    <w:rPr>
      <w:rFonts w:ascii="Times New Roman" w:eastAsia="Times New Roman" w:hAnsi="Times New Roman"/>
      <w:sz w:val="25"/>
      <w:szCs w:val="25"/>
      <w:lang w:val="en-US"/>
    </w:rPr>
  </w:style>
  <w:style w:type="character" w:customStyle="1" w:styleId="titulorubrolgt">
    <w:name w:val="titulorubrolgt"/>
    <w:basedOn w:val="Fuentedeprrafopredeter"/>
    <w:rsid w:val="001F000C"/>
  </w:style>
  <w:style w:type="character" w:customStyle="1" w:styleId="ctr">
    <w:name w:val="ctr"/>
    <w:basedOn w:val="Fuentedeprrafopredeter"/>
    <w:rsid w:val="001F000C"/>
  </w:style>
  <w:style w:type="character" w:customStyle="1" w:styleId="medium">
    <w:name w:val="medium"/>
    <w:basedOn w:val="Fuentedeprrafopredeter"/>
    <w:rsid w:val="00B2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046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764346998">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21388004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487362575">
      <w:bodyDiv w:val="1"/>
      <w:marLeft w:val="0"/>
      <w:marRight w:val="0"/>
      <w:marTop w:val="0"/>
      <w:marBottom w:val="0"/>
      <w:divBdr>
        <w:top w:val="none" w:sz="0" w:space="0" w:color="auto"/>
        <w:left w:val="none" w:sz="0" w:space="0" w:color="auto"/>
        <w:bottom w:val="none" w:sz="0" w:space="0" w:color="auto"/>
        <w:right w:val="none" w:sz="0" w:space="0" w:color="auto"/>
      </w:divBdr>
    </w:div>
    <w:div w:id="1709914908">
      <w:bodyDiv w:val="1"/>
      <w:marLeft w:val="0"/>
      <w:marRight w:val="0"/>
      <w:marTop w:val="0"/>
      <w:marBottom w:val="0"/>
      <w:divBdr>
        <w:top w:val="none" w:sz="0" w:space="0" w:color="auto"/>
        <w:left w:val="none" w:sz="0" w:space="0" w:color="auto"/>
        <w:bottom w:val="none" w:sz="0" w:space="0" w:color="auto"/>
        <w:right w:val="none" w:sz="0" w:space="0" w:color="auto"/>
      </w:divBdr>
      <w:divsChild>
        <w:div w:id="1060522275">
          <w:marLeft w:val="0"/>
          <w:marRight w:val="0"/>
          <w:marTop w:val="0"/>
          <w:marBottom w:val="0"/>
          <w:divBdr>
            <w:top w:val="none" w:sz="0" w:space="0" w:color="auto"/>
            <w:left w:val="none" w:sz="0" w:space="0" w:color="auto"/>
            <w:bottom w:val="none" w:sz="0" w:space="0" w:color="auto"/>
            <w:right w:val="none" w:sz="0" w:space="0" w:color="auto"/>
          </w:divBdr>
        </w:div>
      </w:divsChild>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309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eoloyucan.web"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ipomex.org.mx/ipo3/lgt/indice/teoloyucan.web"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pomex.org.mx/ipo3/lgt/indice/teoloyucan.web"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9726-0F0F-491E-83B8-990FE461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8903</Words>
  <Characters>48972</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2018-11-28T22:58:00Z</cp:lastPrinted>
  <dcterms:created xsi:type="dcterms:W3CDTF">2018-12-11T20:39:00Z</dcterms:created>
  <dcterms:modified xsi:type="dcterms:W3CDTF">2018-12-11T20:39:00Z</dcterms:modified>
</cp:coreProperties>
</file>